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B466" w14:textId="77777777" w:rsidR="00FE74F9" w:rsidRPr="00A82990" w:rsidRDefault="00A82990">
      <w:pPr>
        <w:rPr>
          <w:b/>
        </w:rPr>
      </w:pPr>
      <w:r w:rsidRPr="00A82990">
        <w:rPr>
          <w:b/>
        </w:rPr>
        <w:t>Job Title: Physiology Research Associate (9612C)- #26487</w:t>
      </w:r>
    </w:p>
    <w:p w14:paraId="7FCF7B47" w14:textId="77777777" w:rsidR="00A82990" w:rsidRPr="00A82990" w:rsidRDefault="00A82990">
      <w:pPr>
        <w:rPr>
          <w:b/>
        </w:rPr>
      </w:pPr>
      <w:r w:rsidRPr="00A82990">
        <w:rPr>
          <w:b/>
        </w:rPr>
        <w:t>Job ID: 26487</w:t>
      </w:r>
    </w:p>
    <w:p w14:paraId="55B944E8" w14:textId="77777777" w:rsidR="00A82990" w:rsidRPr="00A82990" w:rsidRDefault="00A82990">
      <w:pPr>
        <w:rPr>
          <w:b/>
        </w:rPr>
      </w:pPr>
      <w:r w:rsidRPr="00A82990">
        <w:rPr>
          <w:b/>
        </w:rPr>
        <w:t>Department: Integrative Biology</w:t>
      </w:r>
    </w:p>
    <w:p w14:paraId="3F956AB2" w14:textId="77777777" w:rsidR="00A82990" w:rsidRPr="00A82990" w:rsidRDefault="00A82990">
      <w:pPr>
        <w:rPr>
          <w:b/>
        </w:rPr>
      </w:pPr>
      <w:r w:rsidRPr="00A82990">
        <w:rPr>
          <w:b/>
        </w:rPr>
        <w:t>Location: Main Campus-Berkeley</w:t>
      </w:r>
    </w:p>
    <w:p w14:paraId="622B1683" w14:textId="77777777" w:rsidR="00A82990" w:rsidRPr="00A82990" w:rsidRDefault="00A82990">
      <w:pPr>
        <w:rPr>
          <w:b/>
        </w:rPr>
      </w:pPr>
      <w:r w:rsidRPr="00A82990">
        <w:rPr>
          <w:b/>
        </w:rPr>
        <w:t>Full/Part Time: Full-Time</w:t>
      </w:r>
    </w:p>
    <w:p w14:paraId="2A0B965A" w14:textId="77777777" w:rsidR="00A82990" w:rsidRPr="00A82990" w:rsidRDefault="00A82990">
      <w:pPr>
        <w:rPr>
          <w:b/>
        </w:rPr>
      </w:pPr>
      <w:r w:rsidRPr="00A82990">
        <w:rPr>
          <w:b/>
        </w:rPr>
        <w:t>Regular/Temporary: Regular</w:t>
      </w:r>
    </w:p>
    <w:p w14:paraId="1993D0B7" w14:textId="77777777" w:rsidR="00A82990" w:rsidRDefault="00A82990"/>
    <w:tbl>
      <w:tblPr>
        <w:tblW w:w="11740" w:type="dxa"/>
        <w:tblCellSpacing w:w="0" w:type="dxa"/>
        <w:tblCellMar>
          <w:left w:w="0" w:type="dxa"/>
          <w:right w:w="0" w:type="dxa"/>
        </w:tblCellMar>
        <w:tblLook w:val="04A0" w:firstRow="1" w:lastRow="0" w:firstColumn="1" w:lastColumn="0" w:noHBand="0" w:noVBand="1"/>
      </w:tblPr>
      <w:tblGrid>
        <w:gridCol w:w="11740"/>
      </w:tblGrid>
      <w:tr w:rsidR="00A82990" w:rsidRPr="00A82990" w14:paraId="3B61A4F6" w14:textId="77777777" w:rsidTr="00A82990">
        <w:trPr>
          <w:tblCellSpacing w:w="0" w:type="dxa"/>
        </w:trPr>
        <w:tc>
          <w:tcPr>
            <w:tcW w:w="0" w:type="auto"/>
            <w:hideMark/>
          </w:tcPr>
          <w:tbl>
            <w:tblPr>
              <w:tblW w:w="11540" w:type="dxa"/>
              <w:tblCellSpacing w:w="0" w:type="dxa"/>
              <w:tblCellMar>
                <w:left w:w="0" w:type="dxa"/>
                <w:right w:w="0" w:type="dxa"/>
              </w:tblCellMar>
              <w:tblLook w:val="04A0" w:firstRow="1" w:lastRow="0" w:firstColumn="1" w:lastColumn="0" w:noHBand="0" w:noVBand="1"/>
            </w:tblPr>
            <w:tblGrid>
              <w:gridCol w:w="11740"/>
            </w:tblGrid>
            <w:tr w:rsidR="00A82990" w:rsidRPr="00A82990" w14:paraId="2BBC9412" w14:textId="77777777" w:rsidTr="00A82990">
              <w:trPr>
                <w:tblCellSpacing w:w="0" w:type="dxa"/>
              </w:trPr>
              <w:tc>
                <w:tcPr>
                  <w:tcW w:w="0" w:type="auto"/>
                  <w:hideMark/>
                </w:tcPr>
                <w:tbl>
                  <w:tblPr>
                    <w:tblW w:w="11740" w:type="dxa"/>
                    <w:tblCellSpacing w:w="0" w:type="dxa"/>
                    <w:tblCellMar>
                      <w:left w:w="0" w:type="dxa"/>
                      <w:right w:w="0" w:type="dxa"/>
                    </w:tblCellMar>
                    <w:tblLook w:val="04A0" w:firstRow="1" w:lastRow="0" w:firstColumn="1" w:lastColumn="0" w:noHBand="0" w:noVBand="1"/>
                  </w:tblPr>
                  <w:tblGrid>
                    <w:gridCol w:w="11740"/>
                  </w:tblGrid>
                  <w:tr w:rsidR="00A82990" w:rsidRPr="00A82990" w14:paraId="408B9077" w14:textId="77777777" w:rsidTr="00A82990">
                    <w:trPr>
                      <w:tblCellSpacing w:w="0" w:type="dxa"/>
                    </w:trPr>
                    <w:tc>
                      <w:tcPr>
                        <w:tcW w:w="0" w:type="auto"/>
                        <w:hideMark/>
                      </w:tcPr>
                      <w:tbl>
                        <w:tblPr>
                          <w:tblW w:w="11540" w:type="dxa"/>
                          <w:tblCellSpacing w:w="0" w:type="dxa"/>
                          <w:tblCellMar>
                            <w:left w:w="0" w:type="dxa"/>
                            <w:right w:w="0" w:type="dxa"/>
                          </w:tblCellMar>
                          <w:tblLook w:val="04A0" w:firstRow="1" w:lastRow="0" w:firstColumn="1" w:lastColumn="0" w:noHBand="0" w:noVBand="1"/>
                        </w:tblPr>
                        <w:tblGrid>
                          <w:gridCol w:w="11540"/>
                        </w:tblGrid>
                        <w:tr w:rsidR="00A82990" w:rsidRPr="00A82990" w14:paraId="43FA5550" w14:textId="77777777" w:rsidTr="00A82990">
                          <w:trPr>
                            <w:tblCellSpacing w:w="0" w:type="dxa"/>
                          </w:trPr>
                          <w:tc>
                            <w:tcPr>
                              <w:tcW w:w="0" w:type="auto"/>
                              <w:hideMark/>
                            </w:tcPr>
                            <w:tbl>
                              <w:tblPr>
                                <w:tblW w:w="11220" w:type="dxa"/>
                                <w:tblCellSpacing w:w="0" w:type="dxa"/>
                                <w:tblCellMar>
                                  <w:left w:w="0" w:type="dxa"/>
                                  <w:right w:w="0" w:type="dxa"/>
                                </w:tblCellMar>
                                <w:tblLook w:val="04A0" w:firstRow="1" w:lastRow="0" w:firstColumn="1" w:lastColumn="0" w:noHBand="0" w:noVBand="1"/>
                              </w:tblPr>
                              <w:tblGrid>
                                <w:gridCol w:w="751"/>
                                <w:gridCol w:w="10469"/>
                              </w:tblGrid>
                              <w:tr w:rsidR="00A82990" w:rsidRPr="00A82990" w14:paraId="55FF7904" w14:textId="77777777" w:rsidTr="00A82990">
                                <w:trPr>
                                  <w:gridAfter w:val="1"/>
                                  <w:wAfter w:w="10469" w:type="dxa"/>
                                  <w:tblCellSpacing w:w="0" w:type="dxa"/>
                                </w:trPr>
                                <w:tc>
                                  <w:tcPr>
                                    <w:tcW w:w="751" w:type="dxa"/>
                                    <w:hideMark/>
                                  </w:tcPr>
                                  <w:p w14:paraId="56BAC409"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About Berkeley</w:t>
                                    </w:r>
                                  </w:p>
                                </w:tc>
                              </w:tr>
                              <w:tr w:rsidR="00A82990" w:rsidRPr="00A82990" w14:paraId="6D0AFF9B" w14:textId="77777777" w:rsidTr="00A82990">
                                <w:trPr>
                                  <w:trHeight w:val="720"/>
                                  <w:tblCellSpacing w:w="0" w:type="dxa"/>
                                </w:trPr>
                                <w:tc>
                                  <w:tcPr>
                                    <w:tcW w:w="751" w:type="dxa"/>
                                    <w:vAlign w:val="center"/>
                                    <w:hideMark/>
                                  </w:tcPr>
                                  <w:p w14:paraId="44D26FEF" w14:textId="77777777" w:rsidR="00A82990" w:rsidRPr="00A82990" w:rsidRDefault="00A82990" w:rsidP="00A82990">
                                    <w:pPr>
                                      <w:rPr>
                                        <w:rFonts w:ascii="Helvetica" w:eastAsia="Times New Roman" w:hAnsi="Helvetica" w:cs="Times New Roman"/>
                                      </w:rPr>
                                    </w:pPr>
                                  </w:p>
                                </w:tc>
                                <w:tc>
                                  <w:tcPr>
                                    <w:tcW w:w="10469" w:type="dxa"/>
                                    <w:hideMark/>
                                  </w:tcPr>
                                  <w:p w14:paraId="581D09BA"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T</w:t>
                                    </w:r>
                                    <w:bookmarkStart w:id="0" w:name="_GoBack"/>
                                    <w:bookmarkEnd w:id="0"/>
                                    <w:r w:rsidRPr="00A82990">
                                      <w:rPr>
                                        <w:rFonts w:ascii="Helvetica" w:eastAsia="Times New Roman" w:hAnsi="Helvetica" w:cs="Times New Roman"/>
                                        <w:sz w:val="18"/>
                                        <w:szCs w:val="18"/>
                                      </w:rPr>
                                      <w:t>he University of California, Berkeley, is one of the world’s most iconic teaching and research institutions. Since 1868, Berkeley has fueled a perpetual renaissance, generating unparalleled intellectual, economic and social value in California, the United States and the world. Berkeley’s culture of openness, freedom and acceptance—academic and artistic, political and cultural—make it a very special place for students, faculty and staff.</w:t>
                                    </w:r>
                                    <w:r w:rsidRPr="00A82990">
                                      <w:rPr>
                                        <w:rFonts w:ascii="Helvetica" w:eastAsia="Times New Roman" w:hAnsi="Helvetica" w:cs="Times New Roman"/>
                                        <w:sz w:val="18"/>
                                        <w:szCs w:val="18"/>
                                      </w:rPr>
                                      <w:br/>
                                    </w:r>
                                    <w:r w:rsidRPr="00A82990">
                                      <w:rPr>
                                        <w:rFonts w:ascii="Helvetica" w:eastAsia="Times New Roman" w:hAnsi="Helvetica" w:cs="Times New Roman"/>
                                        <w:sz w:val="18"/>
                                        <w:szCs w:val="18"/>
                                      </w:rPr>
                                      <w:br/>
                                      <w:t>Berkeley is committed to hiring and developing staff who want to work in a high performing culture that supports the outstanding work of our faculty and students. In deciding whether to apply for a staff position at Berkeley, candidates are strongly encouraged to consider the alignment of the Berkeley Workplace Culture with their potential for success at </w:t>
                                    </w:r>
                                    <w:hyperlink r:id="rId4" w:tgtFrame="_blank" w:history="1">
                                      <w:r w:rsidRPr="00A82990">
                                        <w:rPr>
                                          <w:rFonts w:ascii="Helvetica" w:eastAsia="Times New Roman" w:hAnsi="Helvetica" w:cs="Times New Roman"/>
                                          <w:color w:val="1155CC"/>
                                          <w:sz w:val="18"/>
                                          <w:szCs w:val="18"/>
                                          <w:u w:val="single"/>
                                        </w:rPr>
                                        <w:t>http://jobs.berkeley.edu/why-berkeley.html</w:t>
                                      </w:r>
                                    </w:hyperlink>
                                    <w:r w:rsidRPr="00A82990">
                                      <w:rPr>
                                        <w:rFonts w:ascii="Helvetica" w:eastAsia="Times New Roman" w:hAnsi="Helvetica" w:cs="Times New Roman"/>
                                        <w:sz w:val="18"/>
                                        <w:szCs w:val="18"/>
                                      </w:rPr>
                                      <w:t>.</w:t>
                                    </w:r>
                                  </w:p>
                                </w:tc>
                              </w:tr>
                              <w:tr w:rsidR="00A82990" w:rsidRPr="00A82990" w14:paraId="5F7BFEA3" w14:textId="77777777" w:rsidTr="00A82990">
                                <w:trPr>
                                  <w:trHeight w:val="520"/>
                                  <w:tblCellSpacing w:w="0" w:type="dxa"/>
                                </w:trPr>
                                <w:tc>
                                  <w:tcPr>
                                    <w:tcW w:w="751" w:type="dxa"/>
                                    <w:vAlign w:val="center"/>
                                    <w:hideMark/>
                                  </w:tcPr>
                                  <w:p w14:paraId="59FCD1BF" w14:textId="77777777" w:rsidR="00A82990" w:rsidRPr="00A82990" w:rsidRDefault="00A82990" w:rsidP="00A82990">
                                    <w:pPr>
                                      <w:rPr>
                                        <w:rFonts w:ascii="Helvetica" w:eastAsia="Times New Roman" w:hAnsi="Helvetica" w:cs="Times New Roman"/>
                                      </w:rPr>
                                    </w:pPr>
                                  </w:p>
                                </w:tc>
                                <w:tc>
                                  <w:tcPr>
                                    <w:tcW w:w="10469" w:type="dxa"/>
                                    <w:hideMark/>
                                  </w:tcPr>
                                  <w:p w14:paraId="530770B7"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Application Review Date</w:t>
                                    </w:r>
                                  </w:p>
                                </w:tc>
                              </w:tr>
                              <w:tr w:rsidR="00A82990" w:rsidRPr="00A82990" w14:paraId="57B5E1B5" w14:textId="77777777" w:rsidTr="00A82990">
                                <w:trPr>
                                  <w:trHeight w:val="360"/>
                                  <w:tblCellSpacing w:w="0" w:type="dxa"/>
                                </w:trPr>
                                <w:tc>
                                  <w:tcPr>
                                    <w:tcW w:w="751" w:type="dxa"/>
                                    <w:vAlign w:val="center"/>
                                    <w:hideMark/>
                                  </w:tcPr>
                                  <w:p w14:paraId="32E48B1B" w14:textId="77777777" w:rsidR="00A82990" w:rsidRPr="00A82990" w:rsidRDefault="00A82990" w:rsidP="00A82990">
                                    <w:pPr>
                                      <w:rPr>
                                        <w:rFonts w:ascii="Helvetica" w:eastAsia="Times New Roman" w:hAnsi="Helvetica" w:cs="Times New Roman"/>
                                      </w:rPr>
                                    </w:pPr>
                                  </w:p>
                                </w:tc>
                                <w:tc>
                                  <w:tcPr>
                                    <w:tcW w:w="10469" w:type="dxa"/>
                                    <w:hideMark/>
                                  </w:tcPr>
                                  <w:p w14:paraId="04B96720"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The First Review Date for this job is: March 11, 2019</w:t>
                                    </w:r>
                                  </w:p>
                                </w:tc>
                              </w:tr>
                              <w:tr w:rsidR="00A82990" w:rsidRPr="00A82990" w14:paraId="65AA0779" w14:textId="77777777" w:rsidTr="00A82990">
                                <w:trPr>
                                  <w:trHeight w:val="297"/>
                                  <w:tblCellSpacing w:w="0" w:type="dxa"/>
                                </w:trPr>
                                <w:tc>
                                  <w:tcPr>
                                    <w:tcW w:w="751" w:type="dxa"/>
                                    <w:vAlign w:val="center"/>
                                    <w:hideMark/>
                                  </w:tcPr>
                                  <w:p w14:paraId="77A0C799" w14:textId="77777777" w:rsidR="00A82990" w:rsidRPr="00A82990" w:rsidRDefault="00A82990" w:rsidP="00A82990">
                                    <w:pPr>
                                      <w:rPr>
                                        <w:rFonts w:ascii="Helvetica" w:eastAsia="Times New Roman" w:hAnsi="Helvetica" w:cs="Times New Roman"/>
                                      </w:rPr>
                                    </w:pPr>
                                  </w:p>
                                </w:tc>
                                <w:tc>
                                  <w:tcPr>
                                    <w:tcW w:w="10469" w:type="dxa"/>
                                    <w:hideMark/>
                                  </w:tcPr>
                                  <w:p w14:paraId="6E163988"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Departmental Overview</w:t>
                                    </w:r>
                                  </w:p>
                                </w:tc>
                              </w:tr>
                              <w:tr w:rsidR="00A82990" w:rsidRPr="00A82990" w14:paraId="7ACCAD93" w14:textId="77777777" w:rsidTr="00A82990">
                                <w:trPr>
                                  <w:trHeight w:val="324"/>
                                  <w:tblCellSpacing w:w="0" w:type="dxa"/>
                                </w:trPr>
                                <w:tc>
                                  <w:tcPr>
                                    <w:tcW w:w="751" w:type="dxa"/>
                                    <w:vAlign w:val="center"/>
                                    <w:hideMark/>
                                  </w:tcPr>
                                  <w:p w14:paraId="46ED8A8B" w14:textId="77777777" w:rsidR="00A82990" w:rsidRPr="00A82990" w:rsidRDefault="00A82990" w:rsidP="00A82990">
                                    <w:pPr>
                                      <w:rPr>
                                        <w:rFonts w:ascii="Helvetica" w:eastAsia="Times New Roman" w:hAnsi="Helvetica" w:cs="Times New Roman"/>
                                      </w:rPr>
                                    </w:pPr>
                                  </w:p>
                                </w:tc>
                                <w:tc>
                                  <w:tcPr>
                                    <w:tcW w:w="10469" w:type="dxa"/>
                                    <w:hideMark/>
                                  </w:tcPr>
                                  <w:p w14:paraId="21E8CB51"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 xml:space="preserve">The Exercise Physiology Laboratory under direction of Professor George A. Brooks conducts basic and applied research on substrate partitioning in men and women. Recently, Professor Brooks along with Thomas Carlson (MD, UCB) and </w:t>
                                    </w:r>
                                    <w:proofErr w:type="spellStart"/>
                                    <w:r w:rsidRPr="00A82990">
                                      <w:rPr>
                                        <w:rFonts w:ascii="Helvetica" w:eastAsia="Times New Roman" w:hAnsi="Helvetica" w:cs="Times New Roman"/>
                                        <w:sz w:val="18"/>
                                        <w:szCs w:val="18"/>
                                      </w:rPr>
                                      <w:t>Umesh</w:t>
                                    </w:r>
                                    <w:proofErr w:type="spellEnd"/>
                                    <w:r w:rsidRPr="00A82990">
                                      <w:rPr>
                                        <w:rFonts w:ascii="Helvetica" w:eastAsia="Times New Roman" w:hAnsi="Helvetica" w:cs="Times New Roman"/>
                                        <w:sz w:val="18"/>
                                        <w:szCs w:val="18"/>
                                      </w:rPr>
                                      <w:t xml:space="preserve"> </w:t>
                                    </w:r>
                                    <w:proofErr w:type="spellStart"/>
                                    <w:r w:rsidRPr="00A82990">
                                      <w:rPr>
                                        <w:rFonts w:ascii="Helvetica" w:eastAsia="Times New Roman" w:hAnsi="Helvetica" w:cs="Times New Roman"/>
                                        <w:sz w:val="18"/>
                                        <w:szCs w:val="18"/>
                                      </w:rPr>
                                      <w:t>Masharani</w:t>
                                    </w:r>
                                    <w:proofErr w:type="spellEnd"/>
                                    <w:r w:rsidRPr="00A82990">
                                      <w:rPr>
                                        <w:rFonts w:ascii="Helvetica" w:eastAsia="Times New Roman" w:hAnsi="Helvetica" w:cs="Times New Roman"/>
                                        <w:sz w:val="18"/>
                                        <w:szCs w:val="18"/>
                                      </w:rPr>
                                      <w:t xml:space="preserve"> (MD, UCSF) have been awarded a research grant from the NIH to evaluate aspects of the effects of aging, exercise, and exercise training on mitochondrial biogenesis, energetics and dynamics in striated muscle (cardiac, red, white, intermediate), and white adipose tissue (WAT) as those tissues affect metabolic flexibility. </w:t>
                                    </w:r>
                                    <w:r w:rsidRPr="00A82990">
                                      <w:rPr>
                                        <w:rFonts w:ascii="Helvetica" w:eastAsia="Times New Roman" w:hAnsi="Helvetica" w:cs="Times New Roman"/>
                                        <w:sz w:val="18"/>
                                        <w:szCs w:val="18"/>
                                      </w:rPr>
                                      <w:br/>
                                    </w:r>
                                    <w:r w:rsidRPr="00A82990">
                                      <w:rPr>
                                        <w:rFonts w:ascii="Helvetica" w:eastAsia="Times New Roman" w:hAnsi="Helvetica" w:cs="Times New Roman"/>
                                        <w:sz w:val="18"/>
                                        <w:szCs w:val="18"/>
                                      </w:rPr>
                                      <w:br/>
                                      <w:t xml:space="preserve">Human use protocols will involve exercise stress testing as a screening procedure and Oral Glucose Tolerance Tests (OGTTs) with tracers aboard for evaluation of metabolic flexibility. Principal Investigator (Pl), Professor Brooks is in need of a Physiology Research Associate to work with SRA Michael Horning and Doctors Carlson and </w:t>
                                    </w:r>
                                    <w:proofErr w:type="spellStart"/>
                                    <w:r w:rsidRPr="00A82990">
                                      <w:rPr>
                                        <w:rFonts w:ascii="Helvetica" w:eastAsia="Times New Roman" w:hAnsi="Helvetica" w:cs="Times New Roman"/>
                                        <w:sz w:val="18"/>
                                        <w:szCs w:val="18"/>
                                      </w:rPr>
                                      <w:t>Masharani</w:t>
                                    </w:r>
                                    <w:proofErr w:type="spellEnd"/>
                                    <w:r w:rsidRPr="00A82990">
                                      <w:rPr>
                                        <w:rFonts w:ascii="Helvetica" w:eastAsia="Times New Roman" w:hAnsi="Helvetica" w:cs="Times New Roman"/>
                                        <w:sz w:val="18"/>
                                        <w:szCs w:val="18"/>
                                      </w:rPr>
                                      <w:t xml:space="preserve"> to take tissue biopsies, and, if necessary, insert arm vein and back of the hand venous catheters for tracer infusion and blood sampling, respectively. </w:t>
                                    </w:r>
                                    <w:r w:rsidRPr="00A82990">
                                      <w:rPr>
                                        <w:rFonts w:ascii="Helvetica" w:eastAsia="Times New Roman" w:hAnsi="Helvetica" w:cs="Times New Roman"/>
                                        <w:sz w:val="18"/>
                                        <w:szCs w:val="18"/>
                                      </w:rPr>
                                      <w:br/>
                                    </w:r>
                                    <w:r w:rsidRPr="00A82990">
                                      <w:rPr>
                                        <w:rFonts w:ascii="Helvetica" w:eastAsia="Times New Roman" w:hAnsi="Helvetica" w:cs="Times New Roman"/>
                                        <w:sz w:val="18"/>
                                        <w:szCs w:val="18"/>
                                      </w:rPr>
                                      <w:br/>
                                      <w:t xml:space="preserve">The successful Physiology Research Associate will coordinate activities with the Pl, Doctors Carlson and </w:t>
                                    </w:r>
                                    <w:proofErr w:type="spellStart"/>
                                    <w:r w:rsidRPr="00A82990">
                                      <w:rPr>
                                        <w:rFonts w:ascii="Helvetica" w:eastAsia="Times New Roman" w:hAnsi="Helvetica" w:cs="Times New Roman"/>
                                        <w:sz w:val="18"/>
                                        <w:szCs w:val="18"/>
                                      </w:rPr>
                                      <w:t>Masharani</w:t>
                                    </w:r>
                                    <w:proofErr w:type="spellEnd"/>
                                    <w:r w:rsidRPr="00A82990">
                                      <w:rPr>
                                        <w:rFonts w:ascii="Helvetica" w:eastAsia="Times New Roman" w:hAnsi="Helvetica" w:cs="Times New Roman"/>
                                        <w:sz w:val="18"/>
                                        <w:szCs w:val="18"/>
                                      </w:rPr>
                                      <w:t>, SRA Horning, as well as post-doctoral fellows, graduate and undergraduate students in the Brooks, Exercise Physiology Lab. As well, it would be advantageous if the successful candidate were medically licensed to place catheters for isotope tracer infusion and serial blood sampling such as medical doctor (MD), registered nurse (RN), or Physician Assistant (PA). The successful candidate will be expected to work effectively with his/her counterpart working on cultured cells, lab rodents and cells and tissues isolated from them.</w:t>
                                    </w:r>
                                  </w:p>
                                </w:tc>
                              </w:tr>
                              <w:tr w:rsidR="00A82990" w:rsidRPr="00A82990" w14:paraId="15214DAD" w14:textId="77777777" w:rsidTr="00A82990">
                                <w:trPr>
                                  <w:trHeight w:val="520"/>
                                  <w:tblCellSpacing w:w="0" w:type="dxa"/>
                                </w:trPr>
                                <w:tc>
                                  <w:tcPr>
                                    <w:tcW w:w="751" w:type="dxa"/>
                                    <w:vAlign w:val="center"/>
                                    <w:hideMark/>
                                  </w:tcPr>
                                  <w:p w14:paraId="192BE7BA" w14:textId="77777777" w:rsidR="00A82990" w:rsidRPr="00A82990" w:rsidRDefault="00A82990" w:rsidP="00A82990">
                                    <w:pPr>
                                      <w:rPr>
                                        <w:rFonts w:ascii="Helvetica" w:eastAsia="Times New Roman" w:hAnsi="Helvetica" w:cs="Times New Roman"/>
                                      </w:rPr>
                                    </w:pPr>
                                  </w:p>
                                </w:tc>
                                <w:tc>
                                  <w:tcPr>
                                    <w:tcW w:w="10469" w:type="dxa"/>
                                    <w:hideMark/>
                                  </w:tcPr>
                                  <w:p w14:paraId="44657FD8" w14:textId="77777777" w:rsidR="00A82990" w:rsidRPr="00A82990" w:rsidRDefault="00A82990" w:rsidP="00A82990">
                                    <w:pPr>
                                      <w:rPr>
                                        <w:rFonts w:ascii="Helvetica" w:eastAsia="Times New Roman" w:hAnsi="Helvetica" w:cs="Times New Roman"/>
                                      </w:rPr>
                                    </w:pPr>
                                  </w:p>
                                  <w:p w14:paraId="04E660EE"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Responsibilities</w:t>
                                    </w:r>
                                  </w:p>
                                </w:tc>
                              </w:tr>
                              <w:tr w:rsidR="00A82990" w:rsidRPr="00A82990" w14:paraId="39A0BBDF" w14:textId="77777777" w:rsidTr="00A82990">
                                <w:trPr>
                                  <w:trHeight w:val="720"/>
                                  <w:tblCellSpacing w:w="0" w:type="dxa"/>
                                </w:trPr>
                                <w:tc>
                                  <w:tcPr>
                                    <w:tcW w:w="751" w:type="dxa"/>
                                    <w:vAlign w:val="center"/>
                                    <w:hideMark/>
                                  </w:tcPr>
                                  <w:p w14:paraId="39AD96B4" w14:textId="77777777" w:rsidR="00A82990" w:rsidRPr="00A82990" w:rsidRDefault="00A82990" w:rsidP="00A82990">
                                    <w:pPr>
                                      <w:rPr>
                                        <w:rFonts w:ascii="Helvetica" w:eastAsia="Times New Roman" w:hAnsi="Helvetica" w:cs="Times New Roman"/>
                                      </w:rPr>
                                    </w:pPr>
                                  </w:p>
                                </w:tc>
                                <w:tc>
                                  <w:tcPr>
                                    <w:tcW w:w="10469" w:type="dxa"/>
                                    <w:hideMark/>
                                  </w:tcPr>
                                  <w:p w14:paraId="537B3B5A"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 Laboratory management including equipment maintenance, ordering of supplies and maintenance of stock laboratory materials. </w:t>
                                    </w:r>
                                    <w:r w:rsidRPr="00A82990">
                                      <w:rPr>
                                        <w:rFonts w:ascii="Helvetica" w:eastAsia="Times New Roman" w:hAnsi="Helvetica" w:cs="Times New Roman"/>
                                        <w:sz w:val="18"/>
                                        <w:szCs w:val="18"/>
                                      </w:rPr>
                                      <w:br/>
                                      <w:t>• Human subject recruitment; evaluation of study participant health history and dietary questionnaires, exercise stress testing and dietary assessment of potential participants as described above. </w:t>
                                    </w:r>
                                    <w:r w:rsidRPr="00A82990">
                                      <w:rPr>
                                        <w:rFonts w:ascii="Helvetica" w:eastAsia="Times New Roman" w:hAnsi="Helvetica" w:cs="Times New Roman"/>
                                        <w:sz w:val="18"/>
                                        <w:szCs w:val="18"/>
                                      </w:rPr>
                                      <w:br/>
                                      <w:t>• Training of laboratory personnel involved in human experimentation in health safety procedures, maintain the Chemical Hygiene Plan, maintain up to date training in laboratory safety. Obtain CITI and EH&amp;S human research training for her-/himself and others involved in human experimentation. </w:t>
                                    </w:r>
                                    <w:r w:rsidRPr="00A82990">
                                      <w:rPr>
                                        <w:rFonts w:ascii="Helvetica" w:eastAsia="Times New Roman" w:hAnsi="Helvetica" w:cs="Times New Roman"/>
                                        <w:sz w:val="18"/>
                                        <w:szCs w:val="18"/>
                                      </w:rPr>
                                      <w:br/>
                                      <w:t>• Set up for and conduct exercise stress testing and tracer-modified OGTTs to the extent permitted by the CPHS, process blood samples for metabolite, hormone and GC/MS analyses, the latter to be conducted by SRA Horning. </w:t>
                                    </w:r>
                                    <w:r w:rsidRPr="00A82990">
                                      <w:rPr>
                                        <w:rFonts w:ascii="Helvetica" w:eastAsia="Times New Roman" w:hAnsi="Helvetica" w:cs="Times New Roman"/>
                                        <w:sz w:val="18"/>
                                        <w:szCs w:val="18"/>
                                      </w:rPr>
                                      <w:br/>
                                      <w:t>• Conduct standard laboratory analyses of blood and tissue samples including spectrophotometric, colorimetric, enzymatic HPLC, ELISA, and RIA analyses of metabolites and hormones. </w:t>
                                    </w:r>
                                    <w:r w:rsidRPr="00A82990">
                                      <w:rPr>
                                        <w:rFonts w:ascii="Helvetica" w:eastAsia="Times New Roman" w:hAnsi="Helvetica" w:cs="Times New Roman"/>
                                        <w:sz w:val="18"/>
                                        <w:szCs w:val="18"/>
                                      </w:rPr>
                                      <w:br/>
                                      <w:t>• Participate in data analysis and drafting of manuscripts for publication. </w:t>
                                    </w:r>
                                    <w:r w:rsidRPr="00A82990">
                                      <w:rPr>
                                        <w:rFonts w:ascii="Helvetica" w:eastAsia="Times New Roman" w:hAnsi="Helvetica" w:cs="Times New Roman"/>
                                        <w:sz w:val="18"/>
                                        <w:szCs w:val="18"/>
                                      </w:rPr>
                                      <w:br/>
                                      <w:t>• Responsibility for compliance with EH&amp;S, and CPHS requirements in the laboratory. Work with other Laboratory SRAs, graduate and undergraduate students, post-doctoral fellows and visiting scientists to make a cohesive, functioning and happy workplace</w:t>
                                    </w:r>
                                  </w:p>
                                </w:tc>
                              </w:tr>
                              <w:tr w:rsidR="00A82990" w:rsidRPr="00A82990" w14:paraId="52A32BF2" w14:textId="77777777" w:rsidTr="00A82990">
                                <w:trPr>
                                  <w:trHeight w:val="396"/>
                                  <w:tblCellSpacing w:w="0" w:type="dxa"/>
                                </w:trPr>
                                <w:tc>
                                  <w:tcPr>
                                    <w:tcW w:w="751" w:type="dxa"/>
                                    <w:vAlign w:val="center"/>
                                    <w:hideMark/>
                                  </w:tcPr>
                                  <w:p w14:paraId="66541B1F" w14:textId="77777777" w:rsidR="00A82990" w:rsidRPr="00A82990" w:rsidRDefault="00A82990" w:rsidP="00A82990">
                                    <w:pPr>
                                      <w:rPr>
                                        <w:rFonts w:ascii="Helvetica" w:eastAsia="Times New Roman" w:hAnsi="Helvetica" w:cs="Times New Roman"/>
                                      </w:rPr>
                                    </w:pPr>
                                  </w:p>
                                </w:tc>
                                <w:tc>
                                  <w:tcPr>
                                    <w:tcW w:w="10469" w:type="dxa"/>
                                    <w:hideMark/>
                                  </w:tcPr>
                                  <w:p w14:paraId="43A16E8B" w14:textId="77777777" w:rsidR="00A82990" w:rsidRPr="00A82990" w:rsidRDefault="00A82990" w:rsidP="00A82990">
                                    <w:pPr>
                                      <w:rPr>
                                        <w:rFonts w:ascii="Helvetica" w:eastAsia="Times New Roman" w:hAnsi="Helvetica" w:cs="Times New Roman"/>
                                      </w:rPr>
                                    </w:pPr>
                                  </w:p>
                                  <w:p w14:paraId="231AB51F"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Required Qualifications</w:t>
                                    </w:r>
                                  </w:p>
                                </w:tc>
                              </w:tr>
                              <w:tr w:rsidR="00A82990" w:rsidRPr="00A82990" w14:paraId="13AF8591" w14:textId="77777777" w:rsidTr="00A82990">
                                <w:trPr>
                                  <w:trHeight w:val="720"/>
                                  <w:tblCellSpacing w:w="0" w:type="dxa"/>
                                </w:trPr>
                                <w:tc>
                                  <w:tcPr>
                                    <w:tcW w:w="751" w:type="dxa"/>
                                    <w:vAlign w:val="center"/>
                                    <w:hideMark/>
                                  </w:tcPr>
                                  <w:p w14:paraId="58D9B9E8" w14:textId="77777777" w:rsidR="00A82990" w:rsidRPr="00A82990" w:rsidRDefault="00A82990" w:rsidP="00A82990">
                                    <w:pPr>
                                      <w:rPr>
                                        <w:rFonts w:ascii="Helvetica" w:eastAsia="Times New Roman" w:hAnsi="Helvetica" w:cs="Times New Roman"/>
                                      </w:rPr>
                                    </w:pPr>
                                  </w:p>
                                </w:tc>
                                <w:tc>
                                  <w:tcPr>
                                    <w:tcW w:w="10469" w:type="dxa"/>
                                    <w:hideMark/>
                                  </w:tcPr>
                                  <w:p w14:paraId="33BDCEB3"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 Experience with human physiology or exercise stress testing and exercise physiology research.</w:t>
                                    </w:r>
                                    <w:r w:rsidRPr="00A82990">
                                      <w:rPr>
                                        <w:rFonts w:ascii="Helvetica" w:eastAsia="Times New Roman" w:hAnsi="Helvetica" w:cs="Times New Roman"/>
                                        <w:sz w:val="18"/>
                                        <w:szCs w:val="18"/>
                                      </w:rPr>
                                      <w:br/>
                                      <w:t>• Demonstrate technical scientific personnel management skills. </w:t>
                                    </w:r>
                                    <w:r w:rsidRPr="00A82990">
                                      <w:rPr>
                                        <w:rFonts w:ascii="Helvetica" w:eastAsia="Times New Roman" w:hAnsi="Helvetica" w:cs="Times New Roman"/>
                                        <w:sz w:val="18"/>
                                        <w:szCs w:val="18"/>
                                      </w:rPr>
                                      <w:br/>
                                      <w:t>• Competent with exercise stress testing certified by the ACSM and Exercise Stress Test Technologist, certified as a phlebotomist or to place venous catheters and take blood samples, familiarity with Laboratory Operations and Safety and safe and appropriate handling of biological specimens.</w:t>
                                    </w:r>
                                    <w:r w:rsidRPr="00A82990">
                                      <w:rPr>
                                        <w:rFonts w:ascii="Helvetica" w:eastAsia="Times New Roman" w:hAnsi="Helvetica" w:cs="Times New Roman"/>
                                        <w:sz w:val="18"/>
                                        <w:szCs w:val="18"/>
                                      </w:rPr>
                                      <w:br/>
                                      <w:t>• Demonstrated ability of assisting physician investigators in muscle and adipose biopsy sampling.</w:t>
                                    </w:r>
                                    <w:r w:rsidRPr="00A82990">
                                      <w:rPr>
                                        <w:rFonts w:ascii="Helvetica" w:eastAsia="Times New Roman" w:hAnsi="Helvetica" w:cs="Times New Roman"/>
                                        <w:sz w:val="18"/>
                                        <w:szCs w:val="18"/>
                                      </w:rPr>
                                      <w:br/>
                                    </w:r>
                                    <w:r w:rsidRPr="00A82990">
                                      <w:rPr>
                                        <w:rFonts w:ascii="Helvetica" w:eastAsia="Times New Roman" w:hAnsi="Helvetica" w:cs="Times New Roman"/>
                                        <w:sz w:val="18"/>
                                        <w:szCs w:val="18"/>
                                      </w:rPr>
                                      <w:br/>
                                      <w:t>Education/Training: </w:t>
                                    </w:r>
                                    <w:r w:rsidRPr="00A82990">
                                      <w:rPr>
                                        <w:rFonts w:ascii="Helvetica" w:eastAsia="Times New Roman" w:hAnsi="Helvetica" w:cs="Times New Roman"/>
                                        <w:sz w:val="18"/>
                                        <w:szCs w:val="18"/>
                                      </w:rPr>
                                      <w:br/>
                                      <w:t>• AB or AB in a related field with several years relevant research experience or equivalent combination of education and/or training.</w:t>
                                    </w:r>
                                  </w:p>
                                </w:tc>
                              </w:tr>
                              <w:tr w:rsidR="00A82990" w:rsidRPr="00A82990" w14:paraId="59A3C139" w14:textId="77777777" w:rsidTr="00A82990">
                                <w:trPr>
                                  <w:trHeight w:val="520"/>
                                  <w:tblCellSpacing w:w="0" w:type="dxa"/>
                                </w:trPr>
                                <w:tc>
                                  <w:tcPr>
                                    <w:tcW w:w="751" w:type="dxa"/>
                                    <w:vAlign w:val="center"/>
                                    <w:hideMark/>
                                  </w:tcPr>
                                  <w:p w14:paraId="4FA3CBAA" w14:textId="77777777" w:rsidR="00A82990" w:rsidRPr="00A82990" w:rsidRDefault="00A82990" w:rsidP="00A82990">
                                    <w:pPr>
                                      <w:rPr>
                                        <w:rFonts w:ascii="Helvetica" w:eastAsia="Times New Roman" w:hAnsi="Helvetica" w:cs="Times New Roman"/>
                                      </w:rPr>
                                    </w:pPr>
                                  </w:p>
                                </w:tc>
                                <w:tc>
                                  <w:tcPr>
                                    <w:tcW w:w="10469" w:type="dxa"/>
                                    <w:hideMark/>
                                  </w:tcPr>
                                  <w:p w14:paraId="59C9173E" w14:textId="77777777" w:rsidR="00A82990" w:rsidRPr="00A82990" w:rsidRDefault="00A82990" w:rsidP="00A82990">
                                    <w:pPr>
                                      <w:rPr>
                                        <w:rFonts w:ascii="Helvetica" w:eastAsia="Times New Roman" w:hAnsi="Helvetica" w:cs="Times New Roman"/>
                                      </w:rPr>
                                    </w:pPr>
                                  </w:p>
                                  <w:p w14:paraId="128D813D"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Preferred Qualifications</w:t>
                                    </w:r>
                                  </w:p>
                                </w:tc>
                              </w:tr>
                              <w:tr w:rsidR="00A82990" w:rsidRPr="00A82990" w14:paraId="2BECBCED" w14:textId="77777777" w:rsidTr="00A82990">
                                <w:trPr>
                                  <w:trHeight w:val="720"/>
                                  <w:tblCellSpacing w:w="0" w:type="dxa"/>
                                </w:trPr>
                                <w:tc>
                                  <w:tcPr>
                                    <w:tcW w:w="751" w:type="dxa"/>
                                    <w:vAlign w:val="center"/>
                                    <w:hideMark/>
                                  </w:tcPr>
                                  <w:p w14:paraId="7A388D28" w14:textId="77777777" w:rsidR="00A82990" w:rsidRPr="00A82990" w:rsidRDefault="00A82990" w:rsidP="00A82990">
                                    <w:pPr>
                                      <w:rPr>
                                        <w:rFonts w:ascii="Helvetica" w:eastAsia="Times New Roman" w:hAnsi="Helvetica" w:cs="Times New Roman"/>
                                      </w:rPr>
                                    </w:pPr>
                                  </w:p>
                                </w:tc>
                                <w:tc>
                                  <w:tcPr>
                                    <w:tcW w:w="10469" w:type="dxa"/>
                                    <w:hideMark/>
                                  </w:tcPr>
                                  <w:p w14:paraId="668C357C"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 xml:space="preserve">• Experience tissue sampling, tissue fragmentation, cell </w:t>
                                    </w:r>
                                    <w:proofErr w:type="gramStart"/>
                                    <w:r w:rsidRPr="00A82990">
                                      <w:rPr>
                                        <w:rFonts w:ascii="Helvetica" w:eastAsia="Times New Roman" w:hAnsi="Helvetica" w:cs="Times New Roman"/>
                                        <w:sz w:val="18"/>
                                        <w:szCs w:val="18"/>
                                      </w:rPr>
                                      <w:t>an</w:t>
                                    </w:r>
                                    <w:proofErr w:type="gramEnd"/>
                                    <w:r w:rsidRPr="00A82990">
                                      <w:rPr>
                                        <w:rFonts w:ascii="Helvetica" w:eastAsia="Times New Roman" w:hAnsi="Helvetica" w:cs="Times New Roman"/>
                                        <w:sz w:val="18"/>
                                        <w:szCs w:val="18"/>
                                      </w:rPr>
                                      <w:t xml:space="preserve"> mitochondrial isolation and respiration, identification of regulatory proteins and genes by RT-qPCR, Western and Northern blotting, ELISA, and microscopy, and doing or working with others using mass spectrometry </w:t>
                                    </w:r>
                                    <w:proofErr w:type="spellStart"/>
                                    <w:r w:rsidRPr="00A82990">
                                      <w:rPr>
                                        <w:rFonts w:ascii="Helvetica" w:eastAsia="Times New Roman" w:hAnsi="Helvetica" w:cs="Times New Roman"/>
                                        <w:sz w:val="18"/>
                                        <w:szCs w:val="18"/>
                                      </w:rPr>
                                      <w:t>RNAseq</w:t>
                                    </w:r>
                                    <w:proofErr w:type="spellEnd"/>
                                    <w:r w:rsidRPr="00A82990">
                                      <w:rPr>
                                        <w:rFonts w:ascii="Helvetica" w:eastAsia="Times New Roman" w:hAnsi="Helvetica" w:cs="Times New Roman"/>
                                        <w:sz w:val="18"/>
                                        <w:szCs w:val="18"/>
                                      </w:rPr>
                                      <w:t>.</w:t>
                                    </w:r>
                                    <w:r w:rsidRPr="00A82990">
                                      <w:rPr>
                                        <w:rFonts w:ascii="Helvetica" w:eastAsia="Times New Roman" w:hAnsi="Helvetica" w:cs="Times New Roman"/>
                                        <w:sz w:val="18"/>
                                        <w:szCs w:val="18"/>
                                      </w:rPr>
                                      <w:br/>
                                      <w:t>• CITJ Certification for human subject experimentation, UC or related trainings: Lab Safety Fundamentals, Biosafety, Hazardous Waste Program, Spill Response, and Blood Borne Pathogens.</w:t>
                                    </w:r>
                                  </w:p>
                                </w:tc>
                              </w:tr>
                              <w:tr w:rsidR="00A82990" w:rsidRPr="00A82990" w14:paraId="6E869E3A" w14:textId="77777777" w:rsidTr="00A82990">
                                <w:trPr>
                                  <w:trHeight w:val="520"/>
                                  <w:tblCellSpacing w:w="0" w:type="dxa"/>
                                </w:trPr>
                                <w:tc>
                                  <w:tcPr>
                                    <w:tcW w:w="751" w:type="dxa"/>
                                    <w:vAlign w:val="center"/>
                                    <w:hideMark/>
                                  </w:tcPr>
                                  <w:p w14:paraId="341892A3" w14:textId="77777777" w:rsidR="00A82990" w:rsidRPr="00A82990" w:rsidRDefault="00A82990" w:rsidP="00A82990">
                                    <w:pPr>
                                      <w:rPr>
                                        <w:rFonts w:ascii="Helvetica" w:eastAsia="Times New Roman" w:hAnsi="Helvetica" w:cs="Times New Roman"/>
                                      </w:rPr>
                                    </w:pPr>
                                  </w:p>
                                </w:tc>
                                <w:tc>
                                  <w:tcPr>
                                    <w:tcW w:w="10469" w:type="dxa"/>
                                    <w:hideMark/>
                                  </w:tcPr>
                                  <w:p w14:paraId="2DBE3615" w14:textId="77777777" w:rsidR="00A82990" w:rsidRPr="00A82990" w:rsidRDefault="00A82990" w:rsidP="00A82990">
                                    <w:pPr>
                                      <w:rPr>
                                        <w:rFonts w:ascii="Helvetica" w:eastAsia="Times New Roman" w:hAnsi="Helvetica" w:cs="Times New Roman"/>
                                      </w:rPr>
                                    </w:pPr>
                                  </w:p>
                                  <w:p w14:paraId="752D8650"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Salary &amp; Benefits</w:t>
                                    </w:r>
                                  </w:p>
                                </w:tc>
                              </w:tr>
                              <w:tr w:rsidR="00A82990" w:rsidRPr="00A82990" w14:paraId="3E127A69" w14:textId="77777777" w:rsidTr="00A82990">
                                <w:trPr>
                                  <w:trHeight w:val="720"/>
                                  <w:tblCellSpacing w:w="0" w:type="dxa"/>
                                </w:trPr>
                                <w:tc>
                                  <w:tcPr>
                                    <w:tcW w:w="751" w:type="dxa"/>
                                    <w:vAlign w:val="center"/>
                                    <w:hideMark/>
                                  </w:tcPr>
                                  <w:p w14:paraId="3D70F7F4" w14:textId="77777777" w:rsidR="00A82990" w:rsidRPr="00A82990" w:rsidRDefault="00A82990" w:rsidP="00A82990">
                                    <w:pPr>
                                      <w:rPr>
                                        <w:rFonts w:ascii="Helvetica" w:eastAsia="Times New Roman" w:hAnsi="Helvetica" w:cs="Times New Roman"/>
                                      </w:rPr>
                                    </w:pPr>
                                  </w:p>
                                </w:tc>
                                <w:tc>
                                  <w:tcPr>
                                    <w:tcW w:w="10469" w:type="dxa"/>
                                    <w:hideMark/>
                                  </w:tcPr>
                                  <w:p w14:paraId="31E5203C"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Salary rate will be commensurate with experience.</w:t>
                                    </w:r>
                                    <w:r w:rsidRPr="00A82990">
                                      <w:rPr>
                                        <w:rFonts w:ascii="Helvetica" w:eastAsia="Times New Roman" w:hAnsi="Helvetica" w:cs="Times New Roman"/>
                                        <w:sz w:val="18"/>
                                        <w:szCs w:val="18"/>
                                      </w:rPr>
                                      <w:br/>
                                    </w:r>
                                    <w:r w:rsidRPr="00A82990">
                                      <w:rPr>
                                        <w:rFonts w:ascii="Helvetica" w:eastAsia="Times New Roman" w:hAnsi="Helvetica" w:cs="Times New Roman"/>
                                        <w:sz w:val="18"/>
                                        <w:szCs w:val="18"/>
                                      </w:rPr>
                                      <w:br/>
                                      <w:t>For information on the comprehensive benefits package offered by the University visit: </w:t>
                                    </w:r>
                                    <w:r w:rsidRPr="00A82990">
                                      <w:rPr>
                                        <w:rFonts w:ascii="Helvetica" w:eastAsia="Times New Roman" w:hAnsi="Helvetica" w:cs="Times New Roman"/>
                                        <w:sz w:val="18"/>
                                        <w:szCs w:val="18"/>
                                      </w:rPr>
                                      <w:br/>
                                    </w:r>
                                    <w:r w:rsidRPr="00A82990">
                                      <w:rPr>
                                        <w:rFonts w:ascii="Helvetica" w:eastAsia="Times New Roman" w:hAnsi="Helvetica" w:cs="Times New Roman"/>
                                        <w:sz w:val="18"/>
                                        <w:szCs w:val="18"/>
                                      </w:rPr>
                                      <w:br/>
                                    </w:r>
                                    <w:hyperlink r:id="rId5" w:tgtFrame="_blank" w:history="1">
                                      <w:r w:rsidRPr="00A82990">
                                        <w:rPr>
                                          <w:rFonts w:ascii="Helvetica" w:eastAsia="Times New Roman" w:hAnsi="Helvetica" w:cs="Times New Roman"/>
                                          <w:color w:val="1155CC"/>
                                          <w:sz w:val="18"/>
                                          <w:szCs w:val="18"/>
                                          <w:u w:val="single"/>
                                        </w:rPr>
                                        <w:t>http://ucnet.universityofcalifornia.edu/compensation-and-benefits/index.html</w:t>
                                      </w:r>
                                    </w:hyperlink>
                                  </w:p>
                                </w:tc>
                              </w:tr>
                              <w:tr w:rsidR="00A82990" w:rsidRPr="00A82990" w14:paraId="3361814A" w14:textId="77777777" w:rsidTr="00A82990">
                                <w:trPr>
                                  <w:trHeight w:val="261"/>
                                  <w:tblCellSpacing w:w="0" w:type="dxa"/>
                                </w:trPr>
                                <w:tc>
                                  <w:tcPr>
                                    <w:tcW w:w="751" w:type="dxa"/>
                                    <w:vAlign w:val="center"/>
                                    <w:hideMark/>
                                  </w:tcPr>
                                  <w:p w14:paraId="65EED51A" w14:textId="77777777" w:rsidR="00A82990" w:rsidRPr="00A82990" w:rsidRDefault="00A82990" w:rsidP="00A82990">
                                    <w:pPr>
                                      <w:rPr>
                                        <w:rFonts w:ascii="Helvetica" w:eastAsia="Times New Roman" w:hAnsi="Helvetica" w:cs="Times New Roman"/>
                                      </w:rPr>
                                    </w:pPr>
                                  </w:p>
                                </w:tc>
                                <w:tc>
                                  <w:tcPr>
                                    <w:tcW w:w="10469" w:type="dxa"/>
                                    <w:hideMark/>
                                  </w:tcPr>
                                  <w:p w14:paraId="167220D0"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How to Apply</w:t>
                                    </w:r>
                                  </w:p>
                                </w:tc>
                              </w:tr>
                              <w:tr w:rsidR="00A82990" w:rsidRPr="00A82990" w14:paraId="1283ECE2" w14:textId="77777777" w:rsidTr="00A82990">
                                <w:trPr>
                                  <w:trHeight w:val="333"/>
                                  <w:tblCellSpacing w:w="0" w:type="dxa"/>
                                </w:trPr>
                                <w:tc>
                                  <w:tcPr>
                                    <w:tcW w:w="751" w:type="dxa"/>
                                    <w:vAlign w:val="center"/>
                                    <w:hideMark/>
                                  </w:tcPr>
                                  <w:p w14:paraId="3EA9B06D" w14:textId="77777777" w:rsidR="00A82990" w:rsidRPr="00A82990" w:rsidRDefault="00A82990" w:rsidP="00A82990">
                                    <w:pPr>
                                      <w:rPr>
                                        <w:rFonts w:ascii="Helvetica" w:eastAsia="Times New Roman" w:hAnsi="Helvetica" w:cs="Times New Roman"/>
                                      </w:rPr>
                                    </w:pPr>
                                  </w:p>
                                </w:tc>
                                <w:tc>
                                  <w:tcPr>
                                    <w:tcW w:w="10469" w:type="dxa"/>
                                    <w:hideMark/>
                                  </w:tcPr>
                                  <w:p w14:paraId="0EE21673"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Please submit your cover letter and resume as a single attachment when applying.</w:t>
                                    </w:r>
                                  </w:p>
                                </w:tc>
                              </w:tr>
                              <w:tr w:rsidR="00A82990" w:rsidRPr="00A82990" w14:paraId="4C3114DB" w14:textId="77777777" w:rsidTr="00A82990">
                                <w:trPr>
                                  <w:trHeight w:val="306"/>
                                  <w:tblCellSpacing w:w="0" w:type="dxa"/>
                                </w:trPr>
                                <w:tc>
                                  <w:tcPr>
                                    <w:tcW w:w="751" w:type="dxa"/>
                                    <w:vAlign w:val="center"/>
                                    <w:hideMark/>
                                  </w:tcPr>
                                  <w:p w14:paraId="6A2348EE" w14:textId="77777777" w:rsidR="00A82990" w:rsidRPr="00A82990" w:rsidRDefault="00A82990" w:rsidP="00A82990">
                                    <w:pPr>
                                      <w:rPr>
                                        <w:rFonts w:ascii="Helvetica" w:eastAsia="Times New Roman" w:hAnsi="Helvetica" w:cs="Times New Roman"/>
                                      </w:rPr>
                                    </w:pPr>
                                  </w:p>
                                </w:tc>
                                <w:tc>
                                  <w:tcPr>
                                    <w:tcW w:w="10469" w:type="dxa"/>
                                    <w:hideMark/>
                                  </w:tcPr>
                                  <w:p w14:paraId="66B1C074"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b/>
                                        <w:bCs/>
                                        <w:sz w:val="18"/>
                                        <w:szCs w:val="18"/>
                                      </w:rPr>
                                      <w:t>Equal Employment Opportunity</w:t>
                                    </w:r>
                                  </w:p>
                                </w:tc>
                              </w:tr>
                              <w:tr w:rsidR="00A82990" w:rsidRPr="00A82990" w14:paraId="52D742D2" w14:textId="77777777" w:rsidTr="00A82990">
                                <w:trPr>
                                  <w:trHeight w:val="520"/>
                                  <w:tblCellSpacing w:w="0" w:type="dxa"/>
                                </w:trPr>
                                <w:tc>
                                  <w:tcPr>
                                    <w:tcW w:w="751" w:type="dxa"/>
                                    <w:vAlign w:val="center"/>
                                    <w:hideMark/>
                                  </w:tcPr>
                                  <w:p w14:paraId="11F9F2EC" w14:textId="77777777" w:rsidR="00A82990" w:rsidRPr="00A82990" w:rsidRDefault="00A82990" w:rsidP="00A82990">
                                    <w:pPr>
                                      <w:rPr>
                                        <w:rFonts w:ascii="Helvetica" w:eastAsia="Times New Roman" w:hAnsi="Helvetica" w:cs="Times New Roman"/>
                                      </w:rPr>
                                    </w:pPr>
                                  </w:p>
                                </w:tc>
                                <w:tc>
                                  <w:tcPr>
                                    <w:tcW w:w="10469" w:type="dxa"/>
                                    <w:hideMark/>
                                  </w:tcPr>
                                  <w:p w14:paraId="3CE907A6" w14:textId="77777777" w:rsidR="00A82990" w:rsidRPr="00A82990" w:rsidRDefault="00A82990" w:rsidP="00A82990">
                                    <w:pPr>
                                      <w:rPr>
                                        <w:rFonts w:ascii="Helvetica" w:eastAsia="Times New Roman" w:hAnsi="Helvetica" w:cs="Times New Roman"/>
                                      </w:rPr>
                                    </w:pPr>
                                    <w:r w:rsidRPr="00A82990">
                                      <w:rPr>
                                        <w:rFonts w:ascii="Helvetica" w:eastAsia="Times New Roman" w:hAnsi="Helvetica" w:cs="Times New Roman"/>
                                        <w:sz w:val="18"/>
                                        <w:szCs w:val="18"/>
                                      </w:rPr>
                                      <w:t>The University of California is an Equal Opportunity/Affirmative Action Employer. All qualified applicants will receive consideration for employment without regard to race, color, religion, sex, sexual orientation, gender identity, national origin, disability, or protected veteran status. For more information about your rights as an applicant see: </w:t>
                                    </w:r>
                                    <w:hyperlink r:id="rId6" w:tgtFrame="_blank" w:history="1">
                                      <w:r w:rsidRPr="00A82990">
                                        <w:rPr>
                                          <w:rFonts w:ascii="Helvetica" w:eastAsia="Times New Roman" w:hAnsi="Helvetica" w:cs="Times New Roman"/>
                                          <w:color w:val="1155CC"/>
                                          <w:sz w:val="18"/>
                                          <w:szCs w:val="18"/>
                                          <w:u w:val="single"/>
                                        </w:rPr>
                                        <w:t>http://www.eeoc.gov/employers/upload/poster_screen_reader_optimized.pdf</w:t>
                                      </w:r>
                                    </w:hyperlink>
                                    <w:r w:rsidRPr="00A82990">
                                      <w:rPr>
                                        <w:rFonts w:ascii="Helvetica" w:eastAsia="Times New Roman" w:hAnsi="Helvetica" w:cs="Times New Roman"/>
                                        <w:sz w:val="18"/>
                                        <w:szCs w:val="18"/>
                                      </w:rPr>
                                      <w:br/>
                                      <w:t>For the complete University of California nondiscrimination and affirmative action policy see:</w:t>
                                    </w:r>
                                    <w:r w:rsidRPr="00A82990">
                                      <w:rPr>
                                        <w:rFonts w:ascii="Helvetica" w:eastAsia="Times New Roman" w:hAnsi="Helvetica" w:cs="Times New Roman"/>
                                        <w:sz w:val="18"/>
                                        <w:szCs w:val="18"/>
                                      </w:rPr>
                                      <w:br/>
                                    </w:r>
                                    <w:hyperlink r:id="rId7" w:tgtFrame="_blank" w:history="1">
                                      <w:r w:rsidRPr="00A82990">
                                        <w:rPr>
                                          <w:rFonts w:ascii="Helvetica" w:eastAsia="Times New Roman" w:hAnsi="Helvetica" w:cs="Times New Roman"/>
                                          <w:color w:val="1155CC"/>
                                          <w:sz w:val="18"/>
                                          <w:szCs w:val="18"/>
                                          <w:u w:val="single"/>
                                        </w:rPr>
                                        <w:t>http://policy.ucop.edu/doc/4000376/NondiscrimAffirmAct</w:t>
                                      </w:r>
                                    </w:hyperlink>
                                  </w:p>
                                </w:tc>
                              </w:tr>
                            </w:tbl>
                            <w:p w14:paraId="272B5220" w14:textId="77777777" w:rsidR="00A82990" w:rsidRPr="00A82990" w:rsidRDefault="00A82990" w:rsidP="00A82990">
                              <w:pPr>
                                <w:rPr>
                                  <w:rFonts w:ascii="Helvetica" w:eastAsia="Times New Roman" w:hAnsi="Helvetica" w:cs="Times New Roman"/>
                                </w:rPr>
                              </w:pPr>
                            </w:p>
                          </w:tc>
                        </w:tr>
                      </w:tbl>
                      <w:p w14:paraId="75A7C709" w14:textId="77777777" w:rsidR="00A82990" w:rsidRPr="00A82990" w:rsidRDefault="00A82990" w:rsidP="00A82990">
                        <w:pPr>
                          <w:rPr>
                            <w:rFonts w:ascii="Helvetica" w:eastAsia="Times New Roman" w:hAnsi="Helvetica" w:cs="Arial"/>
                            <w:color w:val="000000"/>
                          </w:rPr>
                        </w:pPr>
                      </w:p>
                    </w:tc>
                  </w:tr>
                </w:tbl>
                <w:p w14:paraId="45320A29" w14:textId="77777777" w:rsidR="00A82990" w:rsidRPr="00A82990" w:rsidRDefault="00A82990" w:rsidP="00A82990">
                  <w:pPr>
                    <w:rPr>
                      <w:rFonts w:ascii="Helvetica" w:eastAsia="Times New Roman" w:hAnsi="Helvetica" w:cs="Times New Roman"/>
                    </w:rPr>
                  </w:pPr>
                </w:p>
              </w:tc>
            </w:tr>
          </w:tbl>
          <w:p w14:paraId="7C8953D2" w14:textId="77777777" w:rsidR="00A82990" w:rsidRPr="00A82990" w:rsidRDefault="00A82990" w:rsidP="00A82990">
            <w:pPr>
              <w:rPr>
                <w:rFonts w:ascii="Helvetica" w:eastAsia="Times New Roman" w:hAnsi="Helvetica" w:cs="Arial"/>
                <w:color w:val="000000"/>
              </w:rPr>
            </w:pPr>
          </w:p>
        </w:tc>
      </w:tr>
    </w:tbl>
    <w:p w14:paraId="2C024D02" w14:textId="77777777" w:rsidR="00A82990" w:rsidRDefault="00A82990"/>
    <w:sectPr w:rsidR="00A82990" w:rsidSect="00A82990">
      <w:pgSz w:w="15840" w:h="12240" w:orient="landscape"/>
      <w:pgMar w:top="1440" w:right="1440" w:bottom="1440" w:left="144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90"/>
    <w:rsid w:val="006B037F"/>
    <w:rsid w:val="00A82990"/>
    <w:rsid w:val="00AB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DB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011359068231597536gmail-paboldtext">
    <w:name w:val="m_-6011359068231597536gmail-paboldtext"/>
    <w:basedOn w:val="DefaultParagraphFont"/>
    <w:rsid w:val="00A82990"/>
  </w:style>
  <w:style w:type="character" w:customStyle="1" w:styleId="m-6011359068231597536gmail-pslongeditbox">
    <w:name w:val="m_-6011359068231597536gmail-pslongeditbox"/>
    <w:basedOn w:val="DefaultParagraphFont"/>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8388">
      <w:bodyDiv w:val="1"/>
      <w:marLeft w:val="0"/>
      <w:marRight w:val="0"/>
      <w:marTop w:val="0"/>
      <w:marBottom w:val="0"/>
      <w:divBdr>
        <w:top w:val="none" w:sz="0" w:space="0" w:color="auto"/>
        <w:left w:val="none" w:sz="0" w:space="0" w:color="auto"/>
        <w:bottom w:val="none" w:sz="0" w:space="0" w:color="auto"/>
        <w:right w:val="none" w:sz="0" w:space="0" w:color="auto"/>
      </w:divBdr>
      <w:divsChild>
        <w:div w:id="49357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532642">
              <w:marLeft w:val="0"/>
              <w:marRight w:val="0"/>
              <w:marTop w:val="0"/>
              <w:marBottom w:val="0"/>
              <w:divBdr>
                <w:top w:val="none" w:sz="0" w:space="0" w:color="auto"/>
                <w:left w:val="none" w:sz="0" w:space="0" w:color="auto"/>
                <w:bottom w:val="none" w:sz="0" w:space="0" w:color="auto"/>
                <w:right w:val="none" w:sz="0" w:space="0" w:color="auto"/>
              </w:divBdr>
              <w:divsChild>
                <w:div w:id="895359699">
                  <w:marLeft w:val="0"/>
                  <w:marRight w:val="0"/>
                  <w:marTop w:val="0"/>
                  <w:marBottom w:val="0"/>
                  <w:divBdr>
                    <w:top w:val="none" w:sz="0" w:space="0" w:color="auto"/>
                    <w:left w:val="none" w:sz="0" w:space="0" w:color="auto"/>
                    <w:bottom w:val="none" w:sz="0" w:space="0" w:color="auto"/>
                    <w:right w:val="none" w:sz="0" w:space="0" w:color="auto"/>
                  </w:divBdr>
                  <w:divsChild>
                    <w:div w:id="1667903022">
                      <w:marLeft w:val="0"/>
                      <w:marRight w:val="0"/>
                      <w:marTop w:val="0"/>
                      <w:marBottom w:val="0"/>
                      <w:divBdr>
                        <w:top w:val="none" w:sz="0" w:space="0" w:color="auto"/>
                        <w:left w:val="none" w:sz="0" w:space="0" w:color="auto"/>
                        <w:bottom w:val="none" w:sz="0" w:space="0" w:color="auto"/>
                        <w:right w:val="none" w:sz="0" w:space="0" w:color="auto"/>
                      </w:divBdr>
                      <w:divsChild>
                        <w:div w:id="337193117">
                          <w:marLeft w:val="0"/>
                          <w:marRight w:val="0"/>
                          <w:marTop w:val="0"/>
                          <w:marBottom w:val="0"/>
                          <w:divBdr>
                            <w:top w:val="none" w:sz="0" w:space="0" w:color="auto"/>
                            <w:left w:val="none" w:sz="0" w:space="0" w:color="auto"/>
                            <w:bottom w:val="none" w:sz="0" w:space="0" w:color="auto"/>
                            <w:right w:val="none" w:sz="0" w:space="0" w:color="auto"/>
                          </w:divBdr>
                          <w:divsChild>
                            <w:div w:id="1788309217">
                              <w:marLeft w:val="0"/>
                              <w:marRight w:val="0"/>
                              <w:marTop w:val="0"/>
                              <w:marBottom w:val="0"/>
                              <w:divBdr>
                                <w:top w:val="none" w:sz="0" w:space="0" w:color="auto"/>
                                <w:left w:val="none" w:sz="0" w:space="0" w:color="auto"/>
                                <w:bottom w:val="none" w:sz="0" w:space="0" w:color="auto"/>
                                <w:right w:val="none" w:sz="0" w:space="0" w:color="auto"/>
                              </w:divBdr>
                            </w:div>
                            <w:div w:id="1742406357">
                              <w:marLeft w:val="0"/>
                              <w:marRight w:val="0"/>
                              <w:marTop w:val="0"/>
                              <w:marBottom w:val="0"/>
                              <w:divBdr>
                                <w:top w:val="none" w:sz="0" w:space="0" w:color="auto"/>
                                <w:left w:val="none" w:sz="0" w:space="0" w:color="auto"/>
                                <w:bottom w:val="none" w:sz="0" w:space="0" w:color="auto"/>
                                <w:right w:val="none" w:sz="0" w:space="0" w:color="auto"/>
                              </w:divBdr>
                            </w:div>
                            <w:div w:id="567762334">
                              <w:marLeft w:val="0"/>
                              <w:marRight w:val="0"/>
                              <w:marTop w:val="0"/>
                              <w:marBottom w:val="0"/>
                              <w:divBdr>
                                <w:top w:val="none" w:sz="0" w:space="0" w:color="auto"/>
                                <w:left w:val="none" w:sz="0" w:space="0" w:color="auto"/>
                                <w:bottom w:val="none" w:sz="0" w:space="0" w:color="auto"/>
                                <w:right w:val="none" w:sz="0" w:space="0" w:color="auto"/>
                              </w:divBdr>
                            </w:div>
                            <w:div w:id="551188647">
                              <w:marLeft w:val="0"/>
                              <w:marRight w:val="0"/>
                              <w:marTop w:val="0"/>
                              <w:marBottom w:val="0"/>
                              <w:divBdr>
                                <w:top w:val="none" w:sz="0" w:space="0" w:color="auto"/>
                                <w:left w:val="none" w:sz="0" w:space="0" w:color="auto"/>
                                <w:bottom w:val="none" w:sz="0" w:space="0" w:color="auto"/>
                                <w:right w:val="none" w:sz="0" w:space="0" w:color="auto"/>
                              </w:divBdr>
                            </w:div>
                            <w:div w:id="1409300628">
                              <w:marLeft w:val="0"/>
                              <w:marRight w:val="0"/>
                              <w:marTop w:val="0"/>
                              <w:marBottom w:val="0"/>
                              <w:divBdr>
                                <w:top w:val="none" w:sz="0" w:space="0" w:color="auto"/>
                                <w:left w:val="none" w:sz="0" w:space="0" w:color="auto"/>
                                <w:bottom w:val="none" w:sz="0" w:space="0" w:color="auto"/>
                                <w:right w:val="none" w:sz="0" w:space="0" w:color="auto"/>
                              </w:divBdr>
                            </w:div>
                            <w:div w:id="690954857">
                              <w:marLeft w:val="0"/>
                              <w:marRight w:val="0"/>
                              <w:marTop w:val="0"/>
                              <w:marBottom w:val="0"/>
                              <w:divBdr>
                                <w:top w:val="none" w:sz="0" w:space="0" w:color="auto"/>
                                <w:left w:val="none" w:sz="0" w:space="0" w:color="auto"/>
                                <w:bottom w:val="none" w:sz="0" w:space="0" w:color="auto"/>
                                <w:right w:val="none" w:sz="0" w:space="0" w:color="auto"/>
                              </w:divBdr>
                            </w:div>
                            <w:div w:id="734160731">
                              <w:marLeft w:val="0"/>
                              <w:marRight w:val="0"/>
                              <w:marTop w:val="0"/>
                              <w:marBottom w:val="0"/>
                              <w:divBdr>
                                <w:top w:val="none" w:sz="0" w:space="0" w:color="auto"/>
                                <w:left w:val="none" w:sz="0" w:space="0" w:color="auto"/>
                                <w:bottom w:val="none" w:sz="0" w:space="0" w:color="auto"/>
                                <w:right w:val="none" w:sz="0" w:space="0" w:color="auto"/>
                              </w:divBdr>
                            </w:div>
                            <w:div w:id="764569927">
                              <w:marLeft w:val="0"/>
                              <w:marRight w:val="0"/>
                              <w:marTop w:val="0"/>
                              <w:marBottom w:val="0"/>
                              <w:divBdr>
                                <w:top w:val="none" w:sz="0" w:space="0" w:color="auto"/>
                                <w:left w:val="none" w:sz="0" w:space="0" w:color="auto"/>
                                <w:bottom w:val="none" w:sz="0" w:space="0" w:color="auto"/>
                                <w:right w:val="none" w:sz="0" w:space="0" w:color="auto"/>
                              </w:divBdr>
                            </w:div>
                            <w:div w:id="1992252978">
                              <w:marLeft w:val="0"/>
                              <w:marRight w:val="0"/>
                              <w:marTop w:val="0"/>
                              <w:marBottom w:val="0"/>
                              <w:divBdr>
                                <w:top w:val="none" w:sz="0" w:space="0" w:color="auto"/>
                                <w:left w:val="none" w:sz="0" w:space="0" w:color="auto"/>
                                <w:bottom w:val="none" w:sz="0" w:space="0" w:color="auto"/>
                                <w:right w:val="none" w:sz="0" w:space="0" w:color="auto"/>
                              </w:divBdr>
                            </w:div>
                            <w:div w:id="1065756382">
                              <w:marLeft w:val="0"/>
                              <w:marRight w:val="0"/>
                              <w:marTop w:val="0"/>
                              <w:marBottom w:val="0"/>
                              <w:divBdr>
                                <w:top w:val="none" w:sz="0" w:space="0" w:color="auto"/>
                                <w:left w:val="none" w:sz="0" w:space="0" w:color="auto"/>
                                <w:bottom w:val="none" w:sz="0" w:space="0" w:color="auto"/>
                                <w:right w:val="none" w:sz="0" w:space="0" w:color="auto"/>
                              </w:divBdr>
                            </w:div>
                            <w:div w:id="511379791">
                              <w:marLeft w:val="0"/>
                              <w:marRight w:val="0"/>
                              <w:marTop w:val="0"/>
                              <w:marBottom w:val="0"/>
                              <w:divBdr>
                                <w:top w:val="none" w:sz="0" w:space="0" w:color="auto"/>
                                <w:left w:val="none" w:sz="0" w:space="0" w:color="auto"/>
                                <w:bottom w:val="none" w:sz="0" w:space="0" w:color="auto"/>
                                <w:right w:val="none" w:sz="0" w:space="0" w:color="auto"/>
                              </w:divBdr>
                            </w:div>
                            <w:div w:id="879903852">
                              <w:marLeft w:val="0"/>
                              <w:marRight w:val="0"/>
                              <w:marTop w:val="0"/>
                              <w:marBottom w:val="0"/>
                              <w:divBdr>
                                <w:top w:val="none" w:sz="0" w:space="0" w:color="auto"/>
                                <w:left w:val="none" w:sz="0" w:space="0" w:color="auto"/>
                                <w:bottom w:val="none" w:sz="0" w:space="0" w:color="auto"/>
                                <w:right w:val="none" w:sz="0" w:space="0" w:color="auto"/>
                              </w:divBdr>
                            </w:div>
                            <w:div w:id="1824202615">
                              <w:marLeft w:val="0"/>
                              <w:marRight w:val="0"/>
                              <w:marTop w:val="0"/>
                              <w:marBottom w:val="0"/>
                              <w:divBdr>
                                <w:top w:val="none" w:sz="0" w:space="0" w:color="auto"/>
                                <w:left w:val="none" w:sz="0" w:space="0" w:color="auto"/>
                                <w:bottom w:val="none" w:sz="0" w:space="0" w:color="auto"/>
                                <w:right w:val="none" w:sz="0" w:space="0" w:color="auto"/>
                              </w:divBdr>
                            </w:div>
                            <w:div w:id="696152997">
                              <w:marLeft w:val="0"/>
                              <w:marRight w:val="0"/>
                              <w:marTop w:val="0"/>
                              <w:marBottom w:val="0"/>
                              <w:divBdr>
                                <w:top w:val="none" w:sz="0" w:space="0" w:color="auto"/>
                                <w:left w:val="none" w:sz="0" w:space="0" w:color="auto"/>
                                <w:bottom w:val="none" w:sz="0" w:space="0" w:color="auto"/>
                                <w:right w:val="none" w:sz="0" w:space="0" w:color="auto"/>
                              </w:divBdr>
                            </w:div>
                            <w:div w:id="569583588">
                              <w:marLeft w:val="0"/>
                              <w:marRight w:val="0"/>
                              <w:marTop w:val="0"/>
                              <w:marBottom w:val="0"/>
                              <w:divBdr>
                                <w:top w:val="none" w:sz="0" w:space="0" w:color="auto"/>
                                <w:left w:val="none" w:sz="0" w:space="0" w:color="auto"/>
                                <w:bottom w:val="none" w:sz="0" w:space="0" w:color="auto"/>
                                <w:right w:val="none" w:sz="0" w:space="0" w:color="auto"/>
                              </w:divBdr>
                            </w:div>
                            <w:div w:id="1591505564">
                              <w:marLeft w:val="0"/>
                              <w:marRight w:val="0"/>
                              <w:marTop w:val="0"/>
                              <w:marBottom w:val="0"/>
                              <w:divBdr>
                                <w:top w:val="none" w:sz="0" w:space="0" w:color="auto"/>
                                <w:left w:val="none" w:sz="0" w:space="0" w:color="auto"/>
                                <w:bottom w:val="none" w:sz="0" w:space="0" w:color="auto"/>
                                <w:right w:val="none" w:sz="0" w:space="0" w:color="auto"/>
                              </w:divBdr>
                            </w:div>
                            <w:div w:id="1649364268">
                              <w:marLeft w:val="0"/>
                              <w:marRight w:val="0"/>
                              <w:marTop w:val="0"/>
                              <w:marBottom w:val="0"/>
                              <w:divBdr>
                                <w:top w:val="none" w:sz="0" w:space="0" w:color="auto"/>
                                <w:left w:val="none" w:sz="0" w:space="0" w:color="auto"/>
                                <w:bottom w:val="none" w:sz="0" w:space="0" w:color="auto"/>
                                <w:right w:val="none" w:sz="0" w:space="0" w:color="auto"/>
                              </w:divBdr>
                            </w:div>
                            <w:div w:id="619722748">
                              <w:marLeft w:val="0"/>
                              <w:marRight w:val="0"/>
                              <w:marTop w:val="0"/>
                              <w:marBottom w:val="0"/>
                              <w:divBdr>
                                <w:top w:val="none" w:sz="0" w:space="0" w:color="auto"/>
                                <w:left w:val="none" w:sz="0" w:space="0" w:color="auto"/>
                                <w:bottom w:val="none" w:sz="0" w:space="0" w:color="auto"/>
                                <w:right w:val="none" w:sz="0" w:space="0" w:color="auto"/>
                              </w:divBdr>
                            </w:div>
                            <w:div w:id="1550073464">
                              <w:marLeft w:val="0"/>
                              <w:marRight w:val="0"/>
                              <w:marTop w:val="0"/>
                              <w:marBottom w:val="0"/>
                              <w:divBdr>
                                <w:top w:val="none" w:sz="0" w:space="0" w:color="auto"/>
                                <w:left w:val="none" w:sz="0" w:space="0" w:color="auto"/>
                                <w:bottom w:val="none" w:sz="0" w:space="0" w:color="auto"/>
                                <w:right w:val="none" w:sz="0" w:space="0" w:color="auto"/>
                              </w:divBdr>
                            </w:div>
                            <w:div w:id="314995838">
                              <w:marLeft w:val="0"/>
                              <w:marRight w:val="0"/>
                              <w:marTop w:val="0"/>
                              <w:marBottom w:val="0"/>
                              <w:divBdr>
                                <w:top w:val="none" w:sz="0" w:space="0" w:color="auto"/>
                                <w:left w:val="none" w:sz="0" w:space="0" w:color="auto"/>
                                <w:bottom w:val="none" w:sz="0" w:space="0" w:color="auto"/>
                                <w:right w:val="none" w:sz="0" w:space="0" w:color="auto"/>
                              </w:divBdr>
                            </w:div>
                            <w:div w:id="698896696">
                              <w:marLeft w:val="0"/>
                              <w:marRight w:val="0"/>
                              <w:marTop w:val="0"/>
                              <w:marBottom w:val="0"/>
                              <w:divBdr>
                                <w:top w:val="none" w:sz="0" w:space="0" w:color="auto"/>
                                <w:left w:val="none" w:sz="0" w:space="0" w:color="auto"/>
                                <w:bottom w:val="none" w:sz="0" w:space="0" w:color="auto"/>
                                <w:right w:val="none" w:sz="0" w:space="0" w:color="auto"/>
                              </w:divBdr>
                            </w:div>
                            <w:div w:id="17455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68792">
      <w:bodyDiv w:val="1"/>
      <w:marLeft w:val="0"/>
      <w:marRight w:val="0"/>
      <w:marTop w:val="0"/>
      <w:marBottom w:val="0"/>
      <w:divBdr>
        <w:top w:val="none" w:sz="0" w:space="0" w:color="auto"/>
        <w:left w:val="none" w:sz="0" w:space="0" w:color="auto"/>
        <w:bottom w:val="none" w:sz="0" w:space="0" w:color="auto"/>
        <w:right w:val="none" w:sz="0" w:space="0" w:color="auto"/>
      </w:divBdr>
      <w:divsChild>
        <w:div w:id="69534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31732">
              <w:marLeft w:val="0"/>
              <w:marRight w:val="0"/>
              <w:marTop w:val="0"/>
              <w:marBottom w:val="0"/>
              <w:divBdr>
                <w:top w:val="none" w:sz="0" w:space="0" w:color="auto"/>
                <w:left w:val="none" w:sz="0" w:space="0" w:color="auto"/>
                <w:bottom w:val="none" w:sz="0" w:space="0" w:color="auto"/>
                <w:right w:val="none" w:sz="0" w:space="0" w:color="auto"/>
              </w:divBdr>
              <w:divsChild>
                <w:div w:id="1217081954">
                  <w:marLeft w:val="0"/>
                  <w:marRight w:val="0"/>
                  <w:marTop w:val="0"/>
                  <w:marBottom w:val="0"/>
                  <w:divBdr>
                    <w:top w:val="none" w:sz="0" w:space="0" w:color="auto"/>
                    <w:left w:val="none" w:sz="0" w:space="0" w:color="auto"/>
                    <w:bottom w:val="none" w:sz="0" w:space="0" w:color="auto"/>
                    <w:right w:val="none" w:sz="0" w:space="0" w:color="auto"/>
                  </w:divBdr>
                  <w:divsChild>
                    <w:div w:id="233515889">
                      <w:marLeft w:val="0"/>
                      <w:marRight w:val="0"/>
                      <w:marTop w:val="0"/>
                      <w:marBottom w:val="0"/>
                      <w:divBdr>
                        <w:top w:val="none" w:sz="0" w:space="0" w:color="auto"/>
                        <w:left w:val="none" w:sz="0" w:space="0" w:color="auto"/>
                        <w:bottom w:val="none" w:sz="0" w:space="0" w:color="auto"/>
                        <w:right w:val="none" w:sz="0" w:space="0" w:color="auto"/>
                      </w:divBdr>
                      <w:divsChild>
                        <w:div w:id="2072805208">
                          <w:marLeft w:val="0"/>
                          <w:marRight w:val="0"/>
                          <w:marTop w:val="0"/>
                          <w:marBottom w:val="0"/>
                          <w:divBdr>
                            <w:top w:val="none" w:sz="0" w:space="0" w:color="auto"/>
                            <w:left w:val="none" w:sz="0" w:space="0" w:color="auto"/>
                            <w:bottom w:val="none" w:sz="0" w:space="0" w:color="auto"/>
                            <w:right w:val="none" w:sz="0" w:space="0" w:color="auto"/>
                          </w:divBdr>
                          <w:divsChild>
                            <w:div w:id="347874032">
                              <w:marLeft w:val="0"/>
                              <w:marRight w:val="0"/>
                              <w:marTop w:val="0"/>
                              <w:marBottom w:val="0"/>
                              <w:divBdr>
                                <w:top w:val="none" w:sz="0" w:space="0" w:color="auto"/>
                                <w:left w:val="none" w:sz="0" w:space="0" w:color="auto"/>
                                <w:bottom w:val="none" w:sz="0" w:space="0" w:color="auto"/>
                                <w:right w:val="none" w:sz="0" w:space="0" w:color="auto"/>
                              </w:divBdr>
                            </w:div>
                            <w:div w:id="18379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12667">
      <w:bodyDiv w:val="1"/>
      <w:marLeft w:val="0"/>
      <w:marRight w:val="0"/>
      <w:marTop w:val="0"/>
      <w:marBottom w:val="0"/>
      <w:divBdr>
        <w:top w:val="none" w:sz="0" w:space="0" w:color="auto"/>
        <w:left w:val="none" w:sz="0" w:space="0" w:color="auto"/>
        <w:bottom w:val="none" w:sz="0" w:space="0" w:color="auto"/>
        <w:right w:val="none" w:sz="0" w:space="0" w:color="auto"/>
      </w:divBdr>
      <w:divsChild>
        <w:div w:id="103045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3722">
              <w:marLeft w:val="0"/>
              <w:marRight w:val="0"/>
              <w:marTop w:val="0"/>
              <w:marBottom w:val="0"/>
              <w:divBdr>
                <w:top w:val="none" w:sz="0" w:space="0" w:color="auto"/>
                <w:left w:val="none" w:sz="0" w:space="0" w:color="auto"/>
                <w:bottom w:val="none" w:sz="0" w:space="0" w:color="auto"/>
                <w:right w:val="none" w:sz="0" w:space="0" w:color="auto"/>
              </w:divBdr>
              <w:divsChild>
                <w:div w:id="539632992">
                  <w:marLeft w:val="0"/>
                  <w:marRight w:val="0"/>
                  <w:marTop w:val="0"/>
                  <w:marBottom w:val="0"/>
                  <w:divBdr>
                    <w:top w:val="none" w:sz="0" w:space="0" w:color="auto"/>
                    <w:left w:val="none" w:sz="0" w:space="0" w:color="auto"/>
                    <w:bottom w:val="none" w:sz="0" w:space="0" w:color="auto"/>
                    <w:right w:val="none" w:sz="0" w:space="0" w:color="auto"/>
                  </w:divBdr>
                  <w:divsChild>
                    <w:div w:id="1732119889">
                      <w:marLeft w:val="0"/>
                      <w:marRight w:val="0"/>
                      <w:marTop w:val="0"/>
                      <w:marBottom w:val="0"/>
                      <w:divBdr>
                        <w:top w:val="none" w:sz="0" w:space="0" w:color="auto"/>
                        <w:left w:val="none" w:sz="0" w:space="0" w:color="auto"/>
                        <w:bottom w:val="none" w:sz="0" w:space="0" w:color="auto"/>
                        <w:right w:val="none" w:sz="0" w:space="0" w:color="auto"/>
                      </w:divBdr>
                      <w:divsChild>
                        <w:div w:id="485635217">
                          <w:marLeft w:val="0"/>
                          <w:marRight w:val="0"/>
                          <w:marTop w:val="0"/>
                          <w:marBottom w:val="0"/>
                          <w:divBdr>
                            <w:top w:val="none" w:sz="0" w:space="0" w:color="auto"/>
                            <w:left w:val="none" w:sz="0" w:space="0" w:color="auto"/>
                            <w:bottom w:val="none" w:sz="0" w:space="0" w:color="auto"/>
                            <w:right w:val="none" w:sz="0" w:space="0" w:color="auto"/>
                          </w:divBdr>
                          <w:divsChild>
                            <w:div w:id="2130512731">
                              <w:marLeft w:val="0"/>
                              <w:marRight w:val="0"/>
                              <w:marTop w:val="0"/>
                              <w:marBottom w:val="0"/>
                              <w:divBdr>
                                <w:top w:val="none" w:sz="0" w:space="0" w:color="auto"/>
                                <w:left w:val="none" w:sz="0" w:space="0" w:color="auto"/>
                                <w:bottom w:val="none" w:sz="0" w:space="0" w:color="auto"/>
                                <w:right w:val="none" w:sz="0" w:space="0" w:color="auto"/>
                              </w:divBdr>
                            </w:div>
                            <w:div w:id="549728636">
                              <w:marLeft w:val="0"/>
                              <w:marRight w:val="0"/>
                              <w:marTop w:val="0"/>
                              <w:marBottom w:val="0"/>
                              <w:divBdr>
                                <w:top w:val="none" w:sz="0" w:space="0" w:color="auto"/>
                                <w:left w:val="none" w:sz="0" w:space="0" w:color="auto"/>
                                <w:bottom w:val="none" w:sz="0" w:space="0" w:color="auto"/>
                                <w:right w:val="none" w:sz="0" w:space="0" w:color="auto"/>
                              </w:divBdr>
                            </w:div>
                            <w:div w:id="1866869108">
                              <w:marLeft w:val="0"/>
                              <w:marRight w:val="0"/>
                              <w:marTop w:val="0"/>
                              <w:marBottom w:val="0"/>
                              <w:divBdr>
                                <w:top w:val="none" w:sz="0" w:space="0" w:color="auto"/>
                                <w:left w:val="none" w:sz="0" w:space="0" w:color="auto"/>
                                <w:bottom w:val="none" w:sz="0" w:space="0" w:color="auto"/>
                                <w:right w:val="none" w:sz="0" w:space="0" w:color="auto"/>
                              </w:divBdr>
                            </w:div>
                            <w:div w:id="1725906617">
                              <w:marLeft w:val="0"/>
                              <w:marRight w:val="0"/>
                              <w:marTop w:val="0"/>
                              <w:marBottom w:val="0"/>
                              <w:divBdr>
                                <w:top w:val="none" w:sz="0" w:space="0" w:color="auto"/>
                                <w:left w:val="none" w:sz="0" w:space="0" w:color="auto"/>
                                <w:bottom w:val="none" w:sz="0" w:space="0" w:color="auto"/>
                                <w:right w:val="none" w:sz="0" w:space="0" w:color="auto"/>
                              </w:divBdr>
                            </w:div>
                            <w:div w:id="1804541016">
                              <w:marLeft w:val="0"/>
                              <w:marRight w:val="0"/>
                              <w:marTop w:val="0"/>
                              <w:marBottom w:val="0"/>
                              <w:divBdr>
                                <w:top w:val="none" w:sz="0" w:space="0" w:color="auto"/>
                                <w:left w:val="none" w:sz="0" w:space="0" w:color="auto"/>
                                <w:bottom w:val="none" w:sz="0" w:space="0" w:color="auto"/>
                                <w:right w:val="none" w:sz="0" w:space="0" w:color="auto"/>
                              </w:divBdr>
                            </w:div>
                            <w:div w:id="2044817149">
                              <w:marLeft w:val="0"/>
                              <w:marRight w:val="0"/>
                              <w:marTop w:val="0"/>
                              <w:marBottom w:val="0"/>
                              <w:divBdr>
                                <w:top w:val="none" w:sz="0" w:space="0" w:color="auto"/>
                                <w:left w:val="none" w:sz="0" w:space="0" w:color="auto"/>
                                <w:bottom w:val="none" w:sz="0" w:space="0" w:color="auto"/>
                                <w:right w:val="none" w:sz="0" w:space="0" w:color="auto"/>
                              </w:divBdr>
                            </w:div>
                            <w:div w:id="186212062">
                              <w:marLeft w:val="0"/>
                              <w:marRight w:val="0"/>
                              <w:marTop w:val="0"/>
                              <w:marBottom w:val="0"/>
                              <w:divBdr>
                                <w:top w:val="none" w:sz="0" w:space="0" w:color="auto"/>
                                <w:left w:val="none" w:sz="0" w:space="0" w:color="auto"/>
                                <w:bottom w:val="none" w:sz="0" w:space="0" w:color="auto"/>
                                <w:right w:val="none" w:sz="0" w:space="0" w:color="auto"/>
                              </w:divBdr>
                            </w:div>
                            <w:div w:id="2094082298">
                              <w:marLeft w:val="0"/>
                              <w:marRight w:val="0"/>
                              <w:marTop w:val="0"/>
                              <w:marBottom w:val="0"/>
                              <w:divBdr>
                                <w:top w:val="none" w:sz="0" w:space="0" w:color="auto"/>
                                <w:left w:val="none" w:sz="0" w:space="0" w:color="auto"/>
                                <w:bottom w:val="none" w:sz="0" w:space="0" w:color="auto"/>
                                <w:right w:val="none" w:sz="0" w:space="0" w:color="auto"/>
                              </w:divBdr>
                            </w:div>
                            <w:div w:id="428695191">
                              <w:marLeft w:val="0"/>
                              <w:marRight w:val="0"/>
                              <w:marTop w:val="0"/>
                              <w:marBottom w:val="0"/>
                              <w:divBdr>
                                <w:top w:val="none" w:sz="0" w:space="0" w:color="auto"/>
                                <w:left w:val="none" w:sz="0" w:space="0" w:color="auto"/>
                                <w:bottom w:val="none" w:sz="0" w:space="0" w:color="auto"/>
                                <w:right w:val="none" w:sz="0" w:space="0" w:color="auto"/>
                              </w:divBdr>
                            </w:div>
                            <w:div w:id="1510869388">
                              <w:marLeft w:val="0"/>
                              <w:marRight w:val="0"/>
                              <w:marTop w:val="0"/>
                              <w:marBottom w:val="0"/>
                              <w:divBdr>
                                <w:top w:val="none" w:sz="0" w:space="0" w:color="auto"/>
                                <w:left w:val="none" w:sz="0" w:space="0" w:color="auto"/>
                                <w:bottom w:val="none" w:sz="0" w:space="0" w:color="auto"/>
                                <w:right w:val="none" w:sz="0" w:space="0" w:color="auto"/>
                              </w:divBdr>
                            </w:div>
                            <w:div w:id="1055591474">
                              <w:marLeft w:val="0"/>
                              <w:marRight w:val="0"/>
                              <w:marTop w:val="0"/>
                              <w:marBottom w:val="0"/>
                              <w:divBdr>
                                <w:top w:val="none" w:sz="0" w:space="0" w:color="auto"/>
                                <w:left w:val="none" w:sz="0" w:space="0" w:color="auto"/>
                                <w:bottom w:val="none" w:sz="0" w:space="0" w:color="auto"/>
                                <w:right w:val="none" w:sz="0" w:space="0" w:color="auto"/>
                              </w:divBdr>
                            </w:div>
                            <w:div w:id="1654990801">
                              <w:marLeft w:val="0"/>
                              <w:marRight w:val="0"/>
                              <w:marTop w:val="0"/>
                              <w:marBottom w:val="0"/>
                              <w:divBdr>
                                <w:top w:val="none" w:sz="0" w:space="0" w:color="auto"/>
                                <w:left w:val="none" w:sz="0" w:space="0" w:color="auto"/>
                                <w:bottom w:val="none" w:sz="0" w:space="0" w:color="auto"/>
                                <w:right w:val="none" w:sz="0" w:space="0" w:color="auto"/>
                              </w:divBdr>
                            </w:div>
                            <w:div w:id="362366970">
                              <w:marLeft w:val="0"/>
                              <w:marRight w:val="0"/>
                              <w:marTop w:val="0"/>
                              <w:marBottom w:val="0"/>
                              <w:divBdr>
                                <w:top w:val="none" w:sz="0" w:space="0" w:color="auto"/>
                                <w:left w:val="none" w:sz="0" w:space="0" w:color="auto"/>
                                <w:bottom w:val="none" w:sz="0" w:space="0" w:color="auto"/>
                                <w:right w:val="none" w:sz="0" w:space="0" w:color="auto"/>
                              </w:divBdr>
                            </w:div>
                            <w:div w:id="1319194316">
                              <w:marLeft w:val="0"/>
                              <w:marRight w:val="0"/>
                              <w:marTop w:val="0"/>
                              <w:marBottom w:val="0"/>
                              <w:divBdr>
                                <w:top w:val="none" w:sz="0" w:space="0" w:color="auto"/>
                                <w:left w:val="none" w:sz="0" w:space="0" w:color="auto"/>
                                <w:bottom w:val="none" w:sz="0" w:space="0" w:color="auto"/>
                                <w:right w:val="none" w:sz="0" w:space="0" w:color="auto"/>
                              </w:divBdr>
                            </w:div>
                            <w:div w:id="2094739642">
                              <w:marLeft w:val="0"/>
                              <w:marRight w:val="0"/>
                              <w:marTop w:val="0"/>
                              <w:marBottom w:val="0"/>
                              <w:divBdr>
                                <w:top w:val="none" w:sz="0" w:space="0" w:color="auto"/>
                                <w:left w:val="none" w:sz="0" w:space="0" w:color="auto"/>
                                <w:bottom w:val="none" w:sz="0" w:space="0" w:color="auto"/>
                                <w:right w:val="none" w:sz="0" w:space="0" w:color="auto"/>
                              </w:divBdr>
                            </w:div>
                            <w:div w:id="1527864852">
                              <w:marLeft w:val="0"/>
                              <w:marRight w:val="0"/>
                              <w:marTop w:val="0"/>
                              <w:marBottom w:val="0"/>
                              <w:divBdr>
                                <w:top w:val="none" w:sz="0" w:space="0" w:color="auto"/>
                                <w:left w:val="none" w:sz="0" w:space="0" w:color="auto"/>
                                <w:bottom w:val="none" w:sz="0" w:space="0" w:color="auto"/>
                                <w:right w:val="none" w:sz="0" w:space="0" w:color="auto"/>
                              </w:divBdr>
                            </w:div>
                            <w:div w:id="1229145712">
                              <w:marLeft w:val="0"/>
                              <w:marRight w:val="0"/>
                              <w:marTop w:val="0"/>
                              <w:marBottom w:val="0"/>
                              <w:divBdr>
                                <w:top w:val="none" w:sz="0" w:space="0" w:color="auto"/>
                                <w:left w:val="none" w:sz="0" w:space="0" w:color="auto"/>
                                <w:bottom w:val="none" w:sz="0" w:space="0" w:color="auto"/>
                                <w:right w:val="none" w:sz="0" w:space="0" w:color="auto"/>
                              </w:divBdr>
                            </w:div>
                            <w:div w:id="1417508350">
                              <w:marLeft w:val="0"/>
                              <w:marRight w:val="0"/>
                              <w:marTop w:val="0"/>
                              <w:marBottom w:val="0"/>
                              <w:divBdr>
                                <w:top w:val="none" w:sz="0" w:space="0" w:color="auto"/>
                                <w:left w:val="none" w:sz="0" w:space="0" w:color="auto"/>
                                <w:bottom w:val="none" w:sz="0" w:space="0" w:color="auto"/>
                                <w:right w:val="none" w:sz="0" w:space="0" w:color="auto"/>
                              </w:divBdr>
                            </w:div>
                            <w:div w:id="919603480">
                              <w:marLeft w:val="0"/>
                              <w:marRight w:val="0"/>
                              <w:marTop w:val="0"/>
                              <w:marBottom w:val="0"/>
                              <w:divBdr>
                                <w:top w:val="none" w:sz="0" w:space="0" w:color="auto"/>
                                <w:left w:val="none" w:sz="0" w:space="0" w:color="auto"/>
                                <w:bottom w:val="none" w:sz="0" w:space="0" w:color="auto"/>
                                <w:right w:val="none" w:sz="0" w:space="0" w:color="auto"/>
                              </w:divBdr>
                            </w:div>
                            <w:div w:id="1655789951">
                              <w:marLeft w:val="0"/>
                              <w:marRight w:val="0"/>
                              <w:marTop w:val="0"/>
                              <w:marBottom w:val="0"/>
                              <w:divBdr>
                                <w:top w:val="none" w:sz="0" w:space="0" w:color="auto"/>
                                <w:left w:val="none" w:sz="0" w:space="0" w:color="auto"/>
                                <w:bottom w:val="none" w:sz="0" w:space="0" w:color="auto"/>
                                <w:right w:val="none" w:sz="0" w:space="0" w:color="auto"/>
                              </w:divBdr>
                            </w:div>
                            <w:div w:id="1631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rldefense.proofpoint.com/v2/url?u=http-3A__jobs.berkeley.edu_why-2Dberkeley.html&amp;d=DwMFaQ&amp;c=B_W-eXUX249zycySS1AyzjABMeYirU1wvo9-GmMObjY&amp;r=r5wuDE7fJ5nb5QXM8vt43A&amp;m=5DqXNSdLksXl6iurOKzL46CJAkQjKYa7CJ15HjOR_cE&amp;s=juoA7x5B1-qkPcsAPWN-mqDUBY-tZlkjnWNCUo24xPI&amp;e=" TargetMode="External"/><Relationship Id="rId5" Type="http://schemas.openxmlformats.org/officeDocument/2006/relationships/hyperlink" Target="https://urldefense.proofpoint.com/v2/url?u=http-3A__ucnet.universityofcalifornia.edu_compensation-2Dand-2Dbenefits_index.html&amp;d=DwMFaQ&amp;c=B_W-eXUX249zycySS1AyzjABMeYirU1wvo9-GmMObjY&amp;r=r5wuDE7fJ5nb5QXM8vt43A&amp;m=5DqXNSdLksXl6iurOKzL46CJAkQjKYa7CJ15HjOR_cE&amp;s=VhYqsiidezI2MwZkRyN7KJtDIvA49RF1Kyd-u4ZCpAw&amp;e=" TargetMode="External"/><Relationship Id="rId6" Type="http://schemas.openxmlformats.org/officeDocument/2006/relationships/hyperlink" Target="https://urldefense.proofpoint.com/v2/url?u=http-3A__www.eeoc.gov_employers_upload_poster-5Fscreen-5Freader-5Foptimized.pdf&amp;d=DwMFaQ&amp;c=B_W-eXUX249zycySS1AyzjABMeYirU1wvo9-GmMObjY&amp;r=r5wuDE7fJ5nb5QXM8vt43A&amp;m=5DqXNSdLksXl6iurOKzL46CJAkQjKYa7CJ15HjOR_cE&amp;s=0ucgQgkExlFhy0ZVOFsAQOIQJ9UVEQF_vM-Jf5AnW5M&amp;e=" TargetMode="External"/><Relationship Id="rId7" Type="http://schemas.openxmlformats.org/officeDocument/2006/relationships/hyperlink" Target="https://urldefense.proofpoint.com/v2/url?u=http-3A__policy.ucop.edu_doc_4000376_NondiscrimAffirmAct&amp;d=DwMFaQ&amp;c=B_W-eXUX249zycySS1AyzjABMeYirU1wvo9-GmMObjY&amp;r=r5wuDE7fJ5nb5QXM8vt43A&amp;m=5DqXNSdLksXl6iurOKzL46CJAkQjKYa7CJ15HjOR_cE&amp;s=yXKc8kU4YsGGXZlCsHRCa10it0C9pxHTBBqGqwN4DdE&amp;e="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1146</Words>
  <Characters>6536</Characters>
  <Application>Microsoft Macintosh Word</Application>
  <DocSecurity>0</DocSecurity>
  <Lines>54</Lines>
  <Paragraphs>15</Paragraphs>
  <ScaleCrop>false</ScaleCrop>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dc:creator>
  <cp:keywords/>
  <dc:description/>
  <cp:lastModifiedBy>ND</cp:lastModifiedBy>
  <cp:revision>1</cp:revision>
  <dcterms:created xsi:type="dcterms:W3CDTF">2019-02-26T04:26:00Z</dcterms:created>
  <dcterms:modified xsi:type="dcterms:W3CDTF">2019-02-26T04:31:00Z</dcterms:modified>
</cp:coreProperties>
</file>