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E85B" w14:textId="24BFDE0F" w:rsidR="00A24327" w:rsidRPr="005450B1" w:rsidRDefault="00A24327" w:rsidP="00A2432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Ouachita Baptist University and the Michael D. Huckabee School of Education announce an opening in the Department of Kinesiology and Leisure Studies. This </w:t>
      </w:r>
      <w:r w:rsidRPr="005450B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full-time, tenure track position </w:t>
      </w:r>
      <w:r w:rsidR="00FA1C9F">
        <w:rPr>
          <w:rFonts w:ascii="Arial" w:hAnsi="Arial" w:cs="Arial"/>
          <w:color w:val="000000" w:themeColor="text1"/>
          <w:sz w:val="24"/>
          <w:szCs w:val="24"/>
          <w:lang w:val="en"/>
        </w:rPr>
        <w:t>will</w:t>
      </w:r>
      <w:r w:rsidR="00FA1C9F" w:rsidRPr="005450B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Pr="005450B1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begin August 1, 2021 </w:t>
      </w:r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will involve teaching a wide range of courses leading to a BA degree in Kinesiology and Leisure Studies. </w:t>
      </w:r>
    </w:p>
    <w:p w14:paraId="4F7C9453" w14:textId="67010E50" w:rsidR="00BA41FB" w:rsidRDefault="00A24327" w:rsidP="00A2432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Candidates should </w:t>
      </w:r>
      <w:r w:rsidR="00FA1C9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 able</w:t>
      </w:r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teach biomechanics, exercise for special populations, physiology of exercise, exercise assessment and prescription, kinesiology pedagogy, as well as health-related courses in the general education curriculum and a shared responsibility for the introductory course for majors. </w:t>
      </w:r>
      <w:r w:rsidR="002D0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Candidates will also be expected to assist in the strategic development of graduate courses and programs as the department seeks to expand its range of offerings for non-traditional </w:t>
      </w:r>
      <w:r w:rsidR="00BA41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students</w:t>
      </w:r>
      <w:r w:rsidR="002D02A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7902E773" w14:textId="4CFE95A7" w:rsidR="00A24327" w:rsidRPr="005450B1" w:rsidRDefault="00BA41FB" w:rsidP="00A2432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Candidates must embrace the </w:t>
      </w:r>
      <w:hyperlink r:id="rId4" w:history="1">
        <w:r w:rsidRPr="00FA1C9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mission of Ouachita Baptist University</w:t>
        </w:r>
      </w:hyperlink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demonstrate a clear understanding of and commitment to excellence in teaching through the integration of Christian faith and learning.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24327" w:rsidRPr="005450B1">
        <w:rPr>
          <w:rFonts w:ascii="Arial" w:eastAsia="Times New Roman" w:hAnsi="Arial" w:cs="Arial"/>
          <w:color w:val="000000" w:themeColor="text1"/>
          <w:sz w:val="24"/>
          <w:szCs w:val="24"/>
        </w:rPr>
        <w:t>Excellence in teaching, advising, and university/community service is expected. Scholarly activity is highly encouraged. The successful candidate will have a strong commitment to undergraduate education, student engagement</w:t>
      </w:r>
      <w:r w:rsidR="002D02A7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A24327" w:rsidRPr="005450B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scholarship. Working collaboratively with colleagues in the department, school, and university is essential.</w:t>
      </w:r>
    </w:p>
    <w:p w14:paraId="7F762447" w14:textId="24F94743" w:rsidR="00A24327" w:rsidRPr="005450B1" w:rsidRDefault="00A24327" w:rsidP="00A2432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450B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terminal degree in Exercise Science, Kinesiology, Human Performance, or Physical Education is preferred and will be required for tenure. ABD candidates will be considered. </w:t>
      </w:r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Professional certification (NSCA Certified Strength and Conditioning Specialist or ACSM Exercise Physiologist [EP-C] or ACSM Clinical Exercise Specialist) is preferred. Experience with online teaching and instructional technology is highly desirable.</w:t>
      </w:r>
      <w:r w:rsidR="00BA41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Faculty rank and salary will be commensurate with qualifications.</w:t>
      </w:r>
    </w:p>
    <w:p w14:paraId="1EC172D5" w14:textId="60043521" w:rsidR="00A24327" w:rsidRPr="005450B1" w:rsidRDefault="00A24327" w:rsidP="00132A28"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 priority consideration, please send applications </w:t>
      </w:r>
      <w:r w:rsidR="00BA41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 the address below </w:t>
      </w:r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by March 1</w:t>
      </w:r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st</w:t>
      </w:r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2021. </w:t>
      </w:r>
      <w:r w:rsidR="00BA41FB" w:rsidRPr="005450B1">
        <w:rPr>
          <w:rFonts w:ascii="Arial" w:hAnsi="Arial" w:cs="Arial"/>
          <w:color w:val="000000" w:themeColor="text1"/>
          <w:sz w:val="24"/>
          <w:szCs w:val="24"/>
        </w:rPr>
        <w:t xml:space="preserve">Electronic applications preferred. </w:t>
      </w:r>
      <w:r w:rsidRPr="005450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Applications</w:t>
      </w:r>
      <w:r w:rsidRPr="005450B1">
        <w:rPr>
          <w:rFonts w:ascii="Arial" w:hAnsi="Arial" w:cs="Arial"/>
          <w:color w:val="000000" w:themeColor="text1"/>
          <w:sz w:val="24"/>
          <w:szCs w:val="24"/>
        </w:rPr>
        <w:t xml:space="preserve"> will be accepted until the position is filled. </w:t>
      </w:r>
      <w:r w:rsidR="003145C8" w:rsidRPr="003145C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Candidates from under-represented minorities are encouraged to apply. Ouachita Baptist University embraces Equal Opportunity and seeks to develop a diverse faculty for the benefit of our students and community.</w:t>
      </w:r>
      <w:r w:rsidR="00BA41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450B1">
        <w:rPr>
          <w:rFonts w:ascii="Arial" w:hAnsi="Arial" w:cs="Arial"/>
          <w:color w:val="000000" w:themeColor="text1"/>
          <w:sz w:val="24"/>
          <w:szCs w:val="24"/>
        </w:rPr>
        <w:t xml:space="preserve">To apply, send a letter of application, current vita, and contact information for three professional references to: </w:t>
      </w:r>
    </w:p>
    <w:p w14:paraId="7E5F1909" w14:textId="77777777" w:rsidR="00A24327" w:rsidRPr="005450B1" w:rsidRDefault="00A24327" w:rsidP="00A24327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5450B1">
        <w:rPr>
          <w:rFonts w:cstheme="minorHAnsi"/>
          <w:color w:val="000000" w:themeColor="text1"/>
          <w:sz w:val="24"/>
          <w:szCs w:val="24"/>
        </w:rPr>
        <w:t>Dr. Terry DeWitt, Chair</w:t>
      </w:r>
    </w:p>
    <w:p w14:paraId="21506F4C" w14:textId="77777777" w:rsidR="00A24327" w:rsidRPr="005450B1" w:rsidRDefault="00A24327" w:rsidP="00A24327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5450B1">
        <w:rPr>
          <w:rFonts w:cstheme="minorHAnsi"/>
          <w:color w:val="000000" w:themeColor="text1"/>
          <w:sz w:val="24"/>
          <w:szCs w:val="24"/>
        </w:rPr>
        <w:t>Department of Kinesiology and Leisure Studies</w:t>
      </w:r>
    </w:p>
    <w:p w14:paraId="25CA885C" w14:textId="77777777" w:rsidR="00A24327" w:rsidRPr="005450B1" w:rsidRDefault="00A24327" w:rsidP="00A24327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5450B1">
        <w:rPr>
          <w:rFonts w:cstheme="minorHAnsi"/>
          <w:color w:val="000000" w:themeColor="text1"/>
          <w:sz w:val="24"/>
          <w:szCs w:val="24"/>
        </w:rPr>
        <w:t>Ouachita Baptist University Box 3791</w:t>
      </w:r>
    </w:p>
    <w:p w14:paraId="65DDEB6A" w14:textId="77777777" w:rsidR="00A24327" w:rsidRPr="005450B1" w:rsidRDefault="00A24327" w:rsidP="00A24327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5450B1">
        <w:rPr>
          <w:rFonts w:cstheme="minorHAnsi"/>
          <w:color w:val="000000" w:themeColor="text1"/>
          <w:sz w:val="24"/>
          <w:szCs w:val="24"/>
        </w:rPr>
        <w:t>410 Ouachita Street</w:t>
      </w:r>
    </w:p>
    <w:p w14:paraId="0D9D31FB" w14:textId="77777777" w:rsidR="00A24327" w:rsidRPr="005450B1" w:rsidRDefault="00A24327" w:rsidP="00A24327">
      <w:pPr>
        <w:pStyle w:val="NoSpacing"/>
        <w:rPr>
          <w:rFonts w:cstheme="minorHAnsi"/>
          <w:color w:val="000000" w:themeColor="text1"/>
          <w:sz w:val="24"/>
          <w:szCs w:val="24"/>
        </w:rPr>
      </w:pPr>
      <w:r w:rsidRPr="005450B1">
        <w:rPr>
          <w:rFonts w:cstheme="minorHAnsi"/>
          <w:color w:val="000000" w:themeColor="text1"/>
          <w:sz w:val="24"/>
          <w:szCs w:val="24"/>
        </w:rPr>
        <w:t>Arkadelphia, AR  71923</w:t>
      </w:r>
    </w:p>
    <w:p w14:paraId="62930FF2" w14:textId="77777777" w:rsidR="00A24327" w:rsidRDefault="00686D0A" w:rsidP="00A24327">
      <w:pPr>
        <w:pStyle w:val="NoSpacing"/>
      </w:pPr>
      <w:hyperlink r:id="rId5" w:history="1">
        <w:r w:rsidR="00A24327" w:rsidRPr="00B9403A">
          <w:rPr>
            <w:rStyle w:val="Hyperlink"/>
            <w:rFonts w:cstheme="minorHAnsi"/>
            <w:sz w:val="24"/>
            <w:szCs w:val="24"/>
          </w:rPr>
          <w:t>dewittt@obu.ed</w:t>
        </w:r>
      </w:hyperlink>
      <w:r w:rsidR="00A24327">
        <w:t xml:space="preserve"> </w:t>
      </w:r>
      <w:r w:rsidR="00A24327">
        <w:tab/>
      </w:r>
      <w:r w:rsidR="00A24327">
        <w:tab/>
      </w:r>
    </w:p>
    <w:p w14:paraId="3ED7A5BC" w14:textId="77777777" w:rsidR="0070709D" w:rsidRDefault="0070709D"/>
    <w:sectPr w:rsidR="0070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27"/>
    <w:rsid w:val="000A76D6"/>
    <w:rsid w:val="000F5182"/>
    <w:rsid w:val="00132A28"/>
    <w:rsid w:val="001F52D6"/>
    <w:rsid w:val="002D02A7"/>
    <w:rsid w:val="003145C8"/>
    <w:rsid w:val="003E56F3"/>
    <w:rsid w:val="00477E6C"/>
    <w:rsid w:val="00542912"/>
    <w:rsid w:val="00686D0A"/>
    <w:rsid w:val="0070709D"/>
    <w:rsid w:val="00A24327"/>
    <w:rsid w:val="00AB4447"/>
    <w:rsid w:val="00B149A6"/>
    <w:rsid w:val="00BA41FB"/>
    <w:rsid w:val="00C34715"/>
    <w:rsid w:val="00FA1C9F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8E65"/>
  <w15:chartTrackingRefBased/>
  <w15:docId w15:val="{20147A6C-5DF1-C14D-AF4A-3B6C6F4F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43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32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4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1C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F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52D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3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wittt@obu.ed" TargetMode="External"/><Relationship Id="rId4" Type="http://schemas.openxmlformats.org/officeDocument/2006/relationships/hyperlink" Target="https://obu.edu/about/vision-mission-and-valu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Poole</dc:creator>
  <cp:keywords/>
  <dc:description/>
  <cp:lastModifiedBy>Danielle Hemingson Todden</cp:lastModifiedBy>
  <cp:revision>2</cp:revision>
  <dcterms:created xsi:type="dcterms:W3CDTF">2021-02-21T20:09:00Z</dcterms:created>
  <dcterms:modified xsi:type="dcterms:W3CDTF">2021-02-21T20:09:00Z</dcterms:modified>
</cp:coreProperties>
</file>