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C1573" w:rsidRDefault="00C23ECB">
      <w:pPr>
        <w:spacing w:after="240"/>
        <w:rPr>
          <w:b/>
        </w:rPr>
      </w:pPr>
      <w:r>
        <w:rPr>
          <w:b/>
        </w:rPr>
        <w:t xml:space="preserve">HIP RANGE OF MOTION </w:t>
      </w:r>
    </w:p>
    <w:p w14:paraId="00000002" w14:textId="77777777" w:rsidR="000C1573" w:rsidRDefault="00C23ECB">
      <w:pPr>
        <w:spacing w:after="240"/>
        <w:rPr>
          <w:b/>
          <w:highlight w:val="yellow"/>
        </w:rPr>
      </w:pPr>
      <w:r>
        <w:rPr>
          <w:b/>
          <w:highlight w:val="yellow"/>
        </w:rPr>
        <w:t>Objectives:</w:t>
      </w:r>
    </w:p>
    <w:p w14:paraId="00000003" w14:textId="77777777" w:rsidR="000C1573" w:rsidRDefault="00C23ECB">
      <w:pPr>
        <w:spacing w:after="240"/>
      </w:pPr>
      <w:r>
        <w:t>To compare the effects of participant positioning on hip active range of motion for internal and external rotation.</w:t>
      </w:r>
    </w:p>
    <w:p w14:paraId="00000004" w14:textId="77777777" w:rsidR="000C1573" w:rsidRDefault="00C23ECB">
      <w:pPr>
        <w:spacing w:after="240"/>
      </w:pPr>
      <w:r>
        <w:t>To understand planes and axes of motion.</w:t>
      </w:r>
    </w:p>
    <w:p w14:paraId="00000005" w14:textId="77777777" w:rsidR="000C1573" w:rsidRDefault="00C23ECB">
      <w:pPr>
        <w:spacing w:after="240"/>
      </w:pPr>
      <w:r>
        <w:t>To apply the knowledge of planes and axes for proper camera placement for motion analysis.</w:t>
      </w:r>
    </w:p>
    <w:p w14:paraId="00000006" w14:textId="77777777" w:rsidR="000C1573" w:rsidRDefault="000C1573">
      <w:pPr>
        <w:spacing w:after="240"/>
      </w:pPr>
    </w:p>
    <w:p w14:paraId="00000007" w14:textId="77777777" w:rsidR="000C1573" w:rsidRDefault="00C23ECB">
      <w:pPr>
        <w:spacing w:before="240" w:after="240"/>
        <w:rPr>
          <w:b/>
        </w:rPr>
      </w:pPr>
      <w:r>
        <w:rPr>
          <w:b/>
        </w:rPr>
        <w:t>Instruc</w:t>
      </w:r>
      <w:r>
        <w:rPr>
          <w:b/>
        </w:rPr>
        <w:t>tions:</w:t>
      </w:r>
    </w:p>
    <w:p w14:paraId="00000008" w14:textId="77777777" w:rsidR="000C1573" w:rsidRDefault="00C23ECB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>Before the Zoom meeting:</w:t>
      </w:r>
    </w:p>
    <w:p w14:paraId="00000009" w14:textId="77777777" w:rsidR="000C1573" w:rsidRDefault="00C23ECB">
      <w:pPr>
        <w:spacing w:before="240" w:after="240"/>
      </w:pPr>
      <w:r>
        <w:t xml:space="preserve">In preparation for this activity, please review Planes and Axis of Motion (watch video </w:t>
      </w:r>
      <w:hyperlink r:id="rId5">
        <w:r>
          <w:rPr>
            <w:color w:val="1155CC"/>
            <w:u w:val="single"/>
          </w:rPr>
          <w:t>here</w:t>
        </w:r>
      </w:hyperlink>
      <w:r>
        <w:t>).</w:t>
      </w:r>
    </w:p>
    <w:p w14:paraId="0000000A" w14:textId="77777777" w:rsidR="000C1573" w:rsidRDefault="00C23ECB">
      <w:pPr>
        <w:spacing w:before="240" w:after="240"/>
      </w:pPr>
      <w:r>
        <w:t>Briefly review the anatomy o</w:t>
      </w:r>
      <w:r>
        <w:t>f the hip joint, including the main ligaments surrounding it.</w:t>
      </w:r>
    </w:p>
    <w:p w14:paraId="0000000B" w14:textId="77777777" w:rsidR="000C1573" w:rsidRDefault="00C23ECB">
      <w:pPr>
        <w:spacing w:before="240" w:after="240"/>
      </w:pPr>
      <w:r>
        <w:t xml:space="preserve">Download </w:t>
      </w:r>
      <w:proofErr w:type="spellStart"/>
      <w:r>
        <w:t>Kinovea</w:t>
      </w:r>
      <w:proofErr w:type="spellEnd"/>
      <w:r>
        <w:t xml:space="preserve"> (Windows based only - </w:t>
      </w:r>
      <w:hyperlink r:id="rId6">
        <w:r>
          <w:rPr>
            <w:color w:val="1155CC"/>
            <w:u w:val="single"/>
          </w:rPr>
          <w:t>https://www.kinovea.org/</w:t>
        </w:r>
      </w:hyperlink>
      <w:r>
        <w:t>) or find an angle measuring tool from the materials below.</w:t>
      </w:r>
    </w:p>
    <w:p w14:paraId="0000000C" w14:textId="77777777" w:rsidR="000C1573" w:rsidRDefault="00C23ECB">
      <w:pPr>
        <w:spacing w:before="240" w:after="240"/>
        <w:rPr>
          <w:u w:val="single"/>
        </w:rPr>
      </w:pPr>
      <w:r>
        <w:rPr>
          <w:u w:val="single"/>
        </w:rPr>
        <w:t>Materials:</w:t>
      </w:r>
    </w:p>
    <w:p w14:paraId="0000000D" w14:textId="77777777" w:rsidR="000C1573" w:rsidRDefault="00C23ECB">
      <w:pPr>
        <w:spacing w:before="240" w:after="240"/>
      </w:pPr>
      <w:r>
        <w:t xml:space="preserve">-    </w:t>
      </w:r>
      <w:r>
        <w:tab/>
        <w:t>Goniometer</w:t>
      </w:r>
      <w:r>
        <w:t xml:space="preserve">, protractor, inclinometer app, or </w:t>
      </w:r>
      <w:proofErr w:type="spellStart"/>
      <w:r>
        <w:t>Kinovea</w:t>
      </w:r>
      <w:proofErr w:type="spellEnd"/>
      <w:r>
        <w:t xml:space="preserve"> software</w:t>
      </w:r>
    </w:p>
    <w:p w14:paraId="0000000E" w14:textId="77777777" w:rsidR="000C1573" w:rsidRDefault="00C23ECB">
      <w:pPr>
        <w:spacing w:before="240" w:after="240"/>
      </w:pPr>
      <w:r>
        <w:t xml:space="preserve">- </w:t>
      </w:r>
      <w:r>
        <w:tab/>
        <w:t>Chair</w:t>
      </w:r>
    </w:p>
    <w:p w14:paraId="0000000F" w14:textId="77777777" w:rsidR="000C1573" w:rsidRDefault="00C23ECB">
      <w:pPr>
        <w:spacing w:before="240" w:after="240"/>
      </w:pPr>
      <w:r>
        <w:t>-           Comfortable clothing (tight fitting is better)</w:t>
      </w:r>
    </w:p>
    <w:p w14:paraId="00000010" w14:textId="77777777" w:rsidR="000C1573" w:rsidRDefault="00C23ECB">
      <w:pPr>
        <w:spacing w:before="240" w:after="240"/>
      </w:pPr>
      <w:r>
        <w:t xml:space="preserve"> -          Cell phone camera</w:t>
      </w:r>
    </w:p>
    <w:p w14:paraId="00000011" w14:textId="77777777" w:rsidR="000C1573" w:rsidRDefault="00C23ECB">
      <w:pPr>
        <w:spacing w:before="240" w:after="24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Procedures during Zoom meeting:</w:t>
      </w:r>
    </w:p>
    <w:p w14:paraId="00000012" w14:textId="77777777" w:rsidR="000C1573" w:rsidRDefault="00C23ECB">
      <w:pPr>
        <w:numPr>
          <w:ilvl w:val="0"/>
          <w:numId w:val="1"/>
        </w:numPr>
        <w:spacing w:before="240" w:after="240"/>
        <w:rPr>
          <w:b/>
          <w:highlight w:val="yellow"/>
        </w:rPr>
      </w:pPr>
      <w:r>
        <w:rPr>
          <w:b/>
          <w:highlight w:val="yellow"/>
          <w:u w:val="single"/>
        </w:rPr>
        <w:t>Send participants to breakouts (15 min)</w:t>
      </w:r>
    </w:p>
    <w:p w14:paraId="00000013" w14:textId="77777777" w:rsidR="000C1573" w:rsidRDefault="00C23ECB">
      <w:pPr>
        <w:spacing w:before="240" w:after="240"/>
      </w:pPr>
      <w:r>
        <w:t xml:space="preserve">-        In your breakout groups, </w:t>
      </w:r>
      <w:r>
        <w:t xml:space="preserve">select one participant to take videos of themselves performing active hip internal and external rotation (make sure to select the appropriate plane and axis of view).         </w:t>
      </w:r>
    </w:p>
    <w:p w14:paraId="00000014" w14:textId="77777777" w:rsidR="000C1573" w:rsidRDefault="00C23ECB">
      <w:pPr>
        <w:spacing w:before="240" w:after="240"/>
      </w:pPr>
      <w:r>
        <w:t xml:space="preserve">- Position: Sitting with hips and knees at 90 degrees of flexion - 3 trials for </w:t>
      </w:r>
      <w:r>
        <w:t>each movement</w:t>
      </w:r>
    </w:p>
    <w:p w14:paraId="00000015" w14:textId="77777777" w:rsidR="000C1573" w:rsidRDefault="00C23ECB">
      <w:pPr>
        <w:spacing w:before="240" w:after="240"/>
        <w:ind w:firstLine="720"/>
      </w:pPr>
      <w:r>
        <w:t>- The group should decide the best angle placement and consider the plane and axis of motion that would provide the best view</w:t>
      </w:r>
      <w:proofErr w:type="gramStart"/>
      <w:r>
        <w:t xml:space="preserve">. </w:t>
      </w:r>
      <w:proofErr w:type="gramEnd"/>
      <w:r>
        <w:t>Make sure you are consistent with how you conducted your measurements.</w:t>
      </w:r>
    </w:p>
    <w:p w14:paraId="00000016" w14:textId="77777777" w:rsidR="000C1573" w:rsidRDefault="00C23ECB">
      <w:pPr>
        <w:spacing w:before="240" w:after="240"/>
        <w:ind w:left="720"/>
      </w:pPr>
      <w:r>
        <w:lastRenderedPageBreak/>
        <w:t xml:space="preserve">-    </w:t>
      </w:r>
      <w:r>
        <w:tab/>
        <w:t>Observers should ensure that the testi</w:t>
      </w:r>
      <w:r>
        <w:t>ng position is the same for each trial.</w:t>
      </w:r>
    </w:p>
    <w:p w14:paraId="00000017" w14:textId="77777777" w:rsidR="000C1573" w:rsidRDefault="00C23ECB">
      <w:pPr>
        <w:spacing w:before="240" w:after="240"/>
        <w:ind w:left="720"/>
      </w:pPr>
      <w:r>
        <w:t xml:space="preserve">-    </w:t>
      </w:r>
      <w:r>
        <w:tab/>
        <w:t>Note the anatomical landmarks used to make your angle measurements</w:t>
      </w:r>
      <w:proofErr w:type="gramStart"/>
      <w:r>
        <w:t xml:space="preserve">. </w:t>
      </w:r>
      <w:proofErr w:type="gramEnd"/>
      <w:r>
        <w:t xml:space="preserve">Use an absolute angle with respect to the vertical line for this activity. </w:t>
      </w:r>
    </w:p>
    <w:p w14:paraId="00000018" w14:textId="77777777" w:rsidR="000C1573" w:rsidRDefault="00C23ECB">
      <w:pPr>
        <w:spacing w:before="240" w:after="240"/>
        <w:rPr>
          <w:i/>
        </w:rPr>
      </w:pPr>
      <w:r>
        <w:rPr>
          <w:i/>
        </w:rPr>
        <w:t>You can do this in a single video file, just go through the motion</w:t>
      </w:r>
      <w:r>
        <w:rPr>
          <w:i/>
        </w:rPr>
        <w:t>s 3 times for each direction.</w:t>
      </w:r>
    </w:p>
    <w:p w14:paraId="00000019" w14:textId="77777777" w:rsidR="000C1573" w:rsidRDefault="00C23ECB">
      <w:pPr>
        <w:spacing w:before="240" w:after="240"/>
      </w:pPr>
      <w:r>
        <w:t xml:space="preserve">       </w:t>
      </w:r>
      <w:hyperlink r:id="rId7">
        <w:r>
          <w:rPr>
            <w:b/>
            <w:color w:val="1155CC"/>
            <w:u w:val="single"/>
          </w:rPr>
          <w:t>SHARE YOUR VIDEOS HERE</w:t>
        </w:r>
      </w:hyperlink>
      <w:r>
        <w:t xml:space="preserve"> before measuring to ensure you have the proper camera placement</w:t>
      </w:r>
      <w:proofErr w:type="gramStart"/>
      <w:r>
        <w:t xml:space="preserve">. </w:t>
      </w:r>
      <w:proofErr w:type="gramEnd"/>
      <w:r>
        <w:t>Name your file after the br</w:t>
      </w:r>
      <w:r>
        <w:t>eakout room number (example: group 1 if you are in breakout room 1).</w:t>
      </w:r>
    </w:p>
    <w:p w14:paraId="0000001A" w14:textId="77777777" w:rsidR="000C1573" w:rsidRDefault="00C23ECB">
      <w:pPr>
        <w:spacing w:before="240" w:after="240"/>
      </w:pPr>
      <w:r>
        <w:t xml:space="preserve">-    </w:t>
      </w:r>
      <w:r>
        <w:tab/>
      </w:r>
      <w:r>
        <w:t xml:space="preserve">As a group, take 3 measurements of each position (using the </w:t>
      </w:r>
      <w:proofErr w:type="spellStart"/>
      <w:r>
        <w:t>Kinovea</w:t>
      </w:r>
      <w:proofErr w:type="spellEnd"/>
      <w:r>
        <w:t xml:space="preserve"> angle tool or another angle measuring tool), then calculate the average for each position. </w:t>
      </w:r>
    </w:p>
    <w:p w14:paraId="0000001B" w14:textId="77777777" w:rsidR="000C1573" w:rsidRDefault="00C23ECB">
      <w:pPr>
        <w:spacing w:before="240" w:after="240"/>
      </w:pPr>
      <w:r>
        <w:t xml:space="preserve">-        In an </w:t>
      </w:r>
      <w:hyperlink r:id="rId8">
        <w:r>
          <w:rPr>
            <w:b/>
            <w:color w:val="1155CC"/>
            <w:u w:val="single"/>
          </w:rPr>
          <w:t>Excel spreadsheet</w:t>
        </w:r>
      </w:hyperlink>
      <w:r>
        <w:t xml:space="preserve">, record the average number measured for each trial. </w:t>
      </w:r>
    </w:p>
    <w:p w14:paraId="0000001C" w14:textId="77777777" w:rsidR="000C1573" w:rsidRDefault="000C1573">
      <w:pPr>
        <w:spacing w:before="240" w:after="240"/>
        <w:ind w:left="720"/>
      </w:pPr>
    </w:p>
    <w:p w14:paraId="0000001D" w14:textId="77777777" w:rsidR="000C1573" w:rsidRDefault="00C23ECB">
      <w:pPr>
        <w:spacing w:before="240" w:after="240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Data Analysis/ Discussion:</w:t>
      </w:r>
    </w:p>
    <w:p w14:paraId="0000001E" w14:textId="77777777" w:rsidR="000C1573" w:rsidRDefault="00C23ECB">
      <w:pPr>
        <w:spacing w:before="240" w:after="240"/>
      </w:pPr>
      <w:r>
        <w:t>Compare the results with hip ROM averag</w:t>
      </w:r>
      <w:r>
        <w:t>es provided.</w:t>
      </w:r>
    </w:p>
    <w:p w14:paraId="0000001F" w14:textId="77777777" w:rsidR="000C1573" w:rsidRDefault="00C23ECB">
      <w:pPr>
        <w:spacing w:before="240" w:after="240"/>
      </w:pPr>
      <w:r>
        <w:t>Discuss the effects of starting position, tester differences, and measurement methods on the results observed.</w:t>
      </w:r>
    </w:p>
    <w:p w14:paraId="00000020" w14:textId="77777777" w:rsidR="000C1573" w:rsidRDefault="00C23ECB">
      <w:pPr>
        <w:spacing w:before="240" w:after="240"/>
      </w:pPr>
      <w:r>
        <w:t>Questions?</w:t>
      </w:r>
    </w:p>
    <w:p w14:paraId="00000021" w14:textId="77777777" w:rsidR="000C1573" w:rsidRDefault="000C1573">
      <w:pPr>
        <w:spacing w:before="240" w:after="240"/>
      </w:pPr>
    </w:p>
    <w:p w14:paraId="00000022" w14:textId="77777777" w:rsidR="000C1573" w:rsidRDefault="00C23ECB">
      <w:pPr>
        <w:rPr>
          <w:b/>
        </w:rPr>
      </w:pPr>
      <w:r>
        <w:rPr>
          <w:b/>
        </w:rPr>
        <w:t xml:space="preserve">Check your measurement position with the </w:t>
      </w:r>
      <w:hyperlink r:id="rId9">
        <w:r>
          <w:rPr>
            <w:b/>
            <w:color w:val="1155CC"/>
            <w:u w:val="single"/>
          </w:rPr>
          <w:t>KEY</w:t>
        </w:r>
      </w:hyperlink>
    </w:p>
    <w:p w14:paraId="00000023" w14:textId="77777777" w:rsidR="000C1573" w:rsidRDefault="000C1573">
      <w:pPr>
        <w:rPr>
          <w:b/>
        </w:rPr>
      </w:pPr>
    </w:p>
    <w:p w14:paraId="00000024" w14:textId="77777777" w:rsidR="000C1573" w:rsidRDefault="00C23ECB">
      <w:pPr>
        <w:rPr>
          <w:b/>
        </w:rPr>
      </w:pPr>
      <w:r>
        <w:rPr>
          <w:b/>
        </w:rPr>
        <w:t>Reference:</w:t>
      </w:r>
    </w:p>
    <w:p w14:paraId="00000025" w14:textId="77777777" w:rsidR="000C1573" w:rsidRDefault="000C1573">
      <w:pPr>
        <w:rPr>
          <w:b/>
        </w:rPr>
      </w:pPr>
    </w:p>
    <w:p w14:paraId="00000026" w14:textId="77777777" w:rsidR="000C1573" w:rsidRDefault="00C23ECB">
      <w:r>
        <w:t xml:space="preserve">Normative Data: </w:t>
      </w:r>
    </w:p>
    <w:p w14:paraId="00000027" w14:textId="77777777" w:rsidR="000C1573" w:rsidRDefault="00C23ECB">
      <w:r>
        <w:t xml:space="preserve">Source 1: </w:t>
      </w:r>
      <w:hyperlink r:id="rId10">
        <w:r>
          <w:rPr>
            <w:color w:val="1155CC"/>
            <w:u w:val="single"/>
          </w:rPr>
          <w:t>https://www.jospt.org/doi/pdf/10.2519/jospt.1998.28.3.158</w:t>
        </w:r>
      </w:hyperlink>
    </w:p>
    <w:p w14:paraId="00000028" w14:textId="77777777" w:rsidR="000C1573" w:rsidRDefault="00C23ECB">
      <w:r>
        <w:t xml:space="preserve">Source 2: </w:t>
      </w:r>
      <w:hyperlink r:id="rId11">
        <w:r>
          <w:rPr>
            <w:color w:val="1155CC"/>
            <w:u w:val="single"/>
          </w:rPr>
          <w:t>https://blog.nasm.org/measuring-joint-range-of-motion-part-2</w:t>
        </w:r>
      </w:hyperlink>
    </w:p>
    <w:p w14:paraId="00000029" w14:textId="77777777" w:rsidR="000C1573" w:rsidRDefault="000C1573"/>
    <w:sectPr w:rsidR="000C15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7078"/>
    <w:multiLevelType w:val="multilevel"/>
    <w:tmpl w:val="F4B2D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73"/>
    <w:rsid w:val="000C1573"/>
    <w:rsid w:val="00C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60441-4297-4F6D-B5BD-306DCC4F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4tgYu1R90nJPSyLdD0_V1-MK4dZ-LFIuIEd-L61g3Ws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XbywaDjrNJET6ApBfxVVatkcZUuJAxcH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vea.org/" TargetMode="External"/><Relationship Id="rId11" Type="http://schemas.openxmlformats.org/officeDocument/2006/relationships/hyperlink" Target="https://blog.nasm.org/measuring-joint-range-of-motion-part-2" TargetMode="External"/><Relationship Id="rId5" Type="http://schemas.openxmlformats.org/officeDocument/2006/relationships/hyperlink" Target="https://drive.google.com/file/d/12Q0k7LODIa87q_sP0iTJ5XfSk6jJNYhD/view?usp=sharing" TargetMode="External"/><Relationship Id="rId10" Type="http://schemas.openxmlformats.org/officeDocument/2006/relationships/hyperlink" Target="https://www.jospt.org/doi/pdf/10.2519/jospt.1998.28.3.1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lA13s9To-1c6dttHL8ZlCnYewmUItpfA4teNnj2IOb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Erin E</dc:creator>
  <cp:lastModifiedBy>White, Erin E</cp:lastModifiedBy>
  <cp:revision>2</cp:revision>
  <dcterms:created xsi:type="dcterms:W3CDTF">2022-04-07T00:47:00Z</dcterms:created>
  <dcterms:modified xsi:type="dcterms:W3CDTF">2022-04-07T00:47:00Z</dcterms:modified>
</cp:coreProperties>
</file>